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78A" w:rsidRPr="00A7578A" w:rsidRDefault="00A7578A" w:rsidP="00A7578A">
      <w:pPr>
        <w:spacing w:line="360" w:lineRule="auto"/>
        <w:rPr>
          <w:rFonts w:asciiTheme="minorHAnsi" w:hAnsiTheme="minorHAnsi" w:cstheme="minorHAnsi"/>
          <w:color w:val="FF0000"/>
        </w:rPr>
      </w:pPr>
      <w:bookmarkStart w:id="0" w:name="_GoBack"/>
      <w:r w:rsidRPr="00A7578A">
        <w:rPr>
          <w:rFonts w:asciiTheme="minorHAnsi" w:hAnsiTheme="minorHAnsi" w:cstheme="minorHAnsi"/>
          <w:color w:val="FF0000"/>
        </w:rPr>
        <w:t>alpha innotec Wärmepumpen - digitaler, modularer, vernetzter</w:t>
      </w:r>
    </w:p>
    <w:p w:rsidR="00A7578A" w:rsidRPr="00A7578A" w:rsidRDefault="00A7578A" w:rsidP="00A7578A">
      <w:pPr>
        <w:adjustRightInd w:val="0"/>
        <w:spacing w:line="276" w:lineRule="auto"/>
        <w:ind w:right="-2"/>
        <w:rPr>
          <w:rFonts w:asciiTheme="minorHAnsi" w:hAnsiTheme="minorHAnsi" w:cstheme="minorHAnsi"/>
          <w:sz w:val="18"/>
          <w:szCs w:val="18"/>
        </w:rPr>
      </w:pPr>
      <w:proofErr w:type="spellStart"/>
      <w:r w:rsidRPr="00A7578A">
        <w:rPr>
          <w:rFonts w:asciiTheme="minorHAnsi" w:hAnsiTheme="minorHAnsi" w:cstheme="minorHAnsi"/>
          <w:sz w:val="18"/>
          <w:szCs w:val="18"/>
        </w:rPr>
        <w:t>Altishofen</w:t>
      </w:r>
      <w:proofErr w:type="spellEnd"/>
      <w:r w:rsidRPr="00A7578A">
        <w:rPr>
          <w:rFonts w:asciiTheme="minorHAnsi" w:hAnsiTheme="minorHAnsi" w:cstheme="minorHAnsi"/>
          <w:sz w:val="18"/>
          <w:szCs w:val="18"/>
        </w:rPr>
        <w:t>, April 2016</w:t>
      </w:r>
    </w:p>
    <w:p w:rsidR="00A7578A" w:rsidRPr="00A7578A" w:rsidRDefault="00A7578A" w:rsidP="00A7578A">
      <w:pPr>
        <w:adjustRightInd w:val="0"/>
        <w:spacing w:line="276" w:lineRule="auto"/>
        <w:ind w:right="-2"/>
        <w:rPr>
          <w:rFonts w:asciiTheme="minorHAnsi" w:hAnsiTheme="minorHAnsi" w:cstheme="minorHAnsi"/>
          <w:b/>
          <w:sz w:val="20"/>
          <w:szCs w:val="20"/>
        </w:rPr>
      </w:pPr>
      <w:r w:rsidRPr="00A7578A">
        <w:rPr>
          <w:rFonts w:asciiTheme="minorHAnsi" w:hAnsiTheme="minorHAnsi" w:cstheme="minorHAnsi"/>
          <w:b/>
          <w:sz w:val="20"/>
          <w:szCs w:val="20"/>
        </w:rPr>
        <w:t xml:space="preserve">alpha innotec hat sich der komplexen Technik der bedarfsgerechten Wärmeproduktion sowie deren digitalen Steuerung angenommen und führt die neuen </w:t>
      </w:r>
      <w:proofErr w:type="spellStart"/>
      <w:r w:rsidRPr="00A7578A">
        <w:rPr>
          <w:rFonts w:asciiTheme="minorHAnsi" w:hAnsiTheme="minorHAnsi" w:cstheme="minorHAnsi"/>
          <w:b/>
          <w:sz w:val="20"/>
          <w:szCs w:val="20"/>
        </w:rPr>
        <w:t>alterra</w:t>
      </w:r>
      <w:proofErr w:type="spellEnd"/>
      <w:r w:rsidRPr="00A7578A">
        <w:rPr>
          <w:rFonts w:asciiTheme="minorHAnsi" w:hAnsiTheme="minorHAnsi" w:cstheme="minorHAnsi"/>
          <w:b/>
          <w:sz w:val="20"/>
          <w:szCs w:val="20"/>
        </w:rPr>
        <w:t xml:space="preserve"> Sole/Wasser-Wärmepumpen mit einzigartiger Drehzahlregelung ein.</w:t>
      </w:r>
    </w:p>
    <w:p w:rsidR="00A7578A" w:rsidRPr="00A7578A" w:rsidRDefault="00A7578A" w:rsidP="00A7578A">
      <w:pPr>
        <w:adjustRightInd w:val="0"/>
        <w:spacing w:line="276" w:lineRule="auto"/>
        <w:ind w:right="-2"/>
        <w:rPr>
          <w:rFonts w:asciiTheme="minorHAnsi" w:hAnsiTheme="minorHAnsi" w:cstheme="minorHAnsi"/>
          <w:sz w:val="20"/>
          <w:szCs w:val="20"/>
          <w:lang w:val="de-CH"/>
        </w:rPr>
      </w:pPr>
    </w:p>
    <w:p w:rsidR="00A7578A" w:rsidRPr="00A7578A" w:rsidRDefault="00A7578A" w:rsidP="00A7578A">
      <w:pPr>
        <w:adjustRightInd w:val="0"/>
        <w:spacing w:line="276" w:lineRule="auto"/>
        <w:ind w:right="-2"/>
        <w:rPr>
          <w:rFonts w:asciiTheme="minorHAnsi" w:hAnsiTheme="minorHAnsi" w:cstheme="minorHAnsi"/>
          <w:sz w:val="20"/>
          <w:szCs w:val="20"/>
          <w:lang w:val="de-CH"/>
        </w:rPr>
      </w:pPr>
      <w:r w:rsidRPr="00A7578A">
        <w:rPr>
          <w:rFonts w:asciiTheme="minorHAnsi" w:hAnsiTheme="minorHAnsi" w:cstheme="minorHAnsi"/>
          <w:sz w:val="20"/>
          <w:szCs w:val="20"/>
          <w:lang w:val="de-CH"/>
        </w:rPr>
        <w:t xml:space="preserve">Mit den neusten drehzahlgeregelten Sole/Wasser-Wärmepumpen der </w:t>
      </w:r>
      <w:proofErr w:type="spellStart"/>
      <w:r w:rsidRPr="00A7578A">
        <w:rPr>
          <w:rFonts w:asciiTheme="minorHAnsi" w:hAnsiTheme="minorHAnsi" w:cstheme="minorHAnsi"/>
          <w:sz w:val="20"/>
          <w:szCs w:val="20"/>
          <w:lang w:val="de-CH"/>
        </w:rPr>
        <w:t>alterra</w:t>
      </w:r>
      <w:proofErr w:type="spellEnd"/>
      <w:r w:rsidRPr="00A7578A">
        <w:rPr>
          <w:rFonts w:asciiTheme="minorHAnsi" w:hAnsiTheme="minorHAnsi" w:cstheme="minorHAnsi"/>
          <w:sz w:val="20"/>
          <w:szCs w:val="20"/>
          <w:lang w:val="de-CH"/>
        </w:rPr>
        <w:t xml:space="preserve"> Serie bietet alpha innotec dem Betreiber bei der Nutzung von Erdwärme komplett neue Möglichkeiten. Diese Modelle arbeiten nicht im herkömmlichen und bekannten "Ein/Aus-Betrieb", sondern verfügen über drehzahlgeregelte Verdichter und Pumpen die sich exakt der geforderten Heizleistung anpassen.</w:t>
      </w:r>
    </w:p>
    <w:p w:rsidR="00A7578A" w:rsidRPr="00A7578A" w:rsidRDefault="00A7578A" w:rsidP="00A7578A">
      <w:pPr>
        <w:adjustRightInd w:val="0"/>
        <w:spacing w:line="276" w:lineRule="auto"/>
        <w:ind w:right="-2"/>
        <w:rPr>
          <w:rFonts w:asciiTheme="minorHAnsi" w:hAnsiTheme="minorHAnsi" w:cstheme="minorHAnsi"/>
          <w:sz w:val="20"/>
          <w:szCs w:val="20"/>
          <w:lang w:val="de-CH"/>
        </w:rPr>
      </w:pPr>
    </w:p>
    <w:p w:rsidR="00A7578A" w:rsidRPr="00A7578A" w:rsidRDefault="00A7578A" w:rsidP="00A7578A">
      <w:pPr>
        <w:adjustRightInd w:val="0"/>
        <w:spacing w:line="276" w:lineRule="auto"/>
        <w:ind w:right="-2"/>
        <w:rPr>
          <w:rFonts w:asciiTheme="minorHAnsi" w:hAnsiTheme="minorHAnsi" w:cstheme="minorHAnsi"/>
          <w:b/>
          <w:sz w:val="20"/>
          <w:szCs w:val="20"/>
          <w:lang w:val="de-CH"/>
        </w:rPr>
      </w:pPr>
      <w:r w:rsidRPr="00A7578A">
        <w:rPr>
          <w:rFonts w:asciiTheme="minorHAnsi" w:hAnsiTheme="minorHAnsi" w:cstheme="minorHAnsi"/>
          <w:b/>
          <w:sz w:val="20"/>
          <w:szCs w:val="20"/>
          <w:lang w:val="de-CH"/>
        </w:rPr>
        <w:t>Höchste Effizienz - leisester Betrieb</w:t>
      </w:r>
    </w:p>
    <w:p w:rsidR="00A7578A" w:rsidRPr="00A7578A" w:rsidRDefault="00A7578A" w:rsidP="00A7578A">
      <w:pPr>
        <w:adjustRightInd w:val="0"/>
        <w:spacing w:line="276" w:lineRule="auto"/>
        <w:ind w:right="-2"/>
        <w:rPr>
          <w:rFonts w:asciiTheme="minorHAnsi" w:hAnsiTheme="minorHAnsi" w:cstheme="minorHAnsi"/>
          <w:sz w:val="20"/>
          <w:szCs w:val="20"/>
          <w:lang w:val="de-CH"/>
        </w:rPr>
      </w:pPr>
      <w:r w:rsidRPr="00A7578A">
        <w:rPr>
          <w:rFonts w:asciiTheme="minorHAnsi" w:hAnsiTheme="minorHAnsi" w:cstheme="minorHAnsi"/>
          <w:sz w:val="20"/>
          <w:szCs w:val="20"/>
          <w:lang w:val="de-CH"/>
        </w:rPr>
        <w:t>Für Sole/Wasser-Wärmepumpen bietet diese Inverter-Technologie ungeahnte Vorteile. Die Wärmepumpe arbeitet immer im optimalen Betriebspunkt und produziert nur so viel Heizenergie wie gerade benötigt wird. Das sorgt für sehr hohe Effizienz. Die weiteren bestechenden Vorteile:</w:t>
      </w:r>
    </w:p>
    <w:p w:rsidR="00A7578A" w:rsidRPr="00A7578A" w:rsidRDefault="00A7578A" w:rsidP="00A7578A">
      <w:pPr>
        <w:pStyle w:val="Listenabsatz"/>
        <w:numPr>
          <w:ilvl w:val="0"/>
          <w:numId w:val="2"/>
        </w:numPr>
        <w:spacing w:line="276" w:lineRule="auto"/>
        <w:ind w:left="284" w:hanging="284"/>
        <w:contextualSpacing/>
        <w:rPr>
          <w:rFonts w:asciiTheme="minorHAnsi" w:eastAsia="Calibri" w:hAnsiTheme="minorHAnsi" w:cstheme="minorHAnsi"/>
          <w:sz w:val="20"/>
          <w:szCs w:val="20"/>
          <w:lang w:val="de-CH" w:eastAsia="en-US"/>
        </w:rPr>
      </w:pPr>
      <w:r>
        <w:rPr>
          <w:rFonts w:asciiTheme="minorHAnsi" w:eastAsia="Calibri" w:hAnsiTheme="minorHAnsi" w:cstheme="minorHAnsi"/>
          <w:sz w:val="20"/>
          <w:szCs w:val="20"/>
          <w:lang w:val="de-CH" w:eastAsia="en-US"/>
        </w:rPr>
        <w:t>3</w:t>
      </w:r>
      <w:r w:rsidRPr="00A7578A">
        <w:rPr>
          <w:rFonts w:asciiTheme="minorHAnsi" w:eastAsia="Calibri" w:hAnsiTheme="minorHAnsi" w:cstheme="minorHAnsi"/>
          <w:sz w:val="20"/>
          <w:szCs w:val="20"/>
          <w:lang w:val="de-CH" w:eastAsia="en-US"/>
        </w:rPr>
        <w:t xml:space="preserve"> Modelle: 2 - 6 kW, 3 - 12 kW und 4 - 17 kW (B0/W35)</w:t>
      </w:r>
    </w:p>
    <w:p w:rsidR="00A7578A" w:rsidRPr="00A7578A" w:rsidRDefault="00A7578A" w:rsidP="00A7578A">
      <w:pPr>
        <w:pStyle w:val="Listenabsatz"/>
        <w:numPr>
          <w:ilvl w:val="0"/>
          <w:numId w:val="2"/>
        </w:numPr>
        <w:spacing w:line="276" w:lineRule="auto"/>
        <w:ind w:left="284" w:hanging="284"/>
        <w:contextualSpacing/>
        <w:rPr>
          <w:rFonts w:asciiTheme="minorHAnsi" w:eastAsia="Calibri" w:hAnsiTheme="minorHAnsi" w:cstheme="minorHAnsi"/>
          <w:sz w:val="20"/>
          <w:szCs w:val="20"/>
          <w:lang w:val="de-CH" w:eastAsia="en-US"/>
        </w:rPr>
      </w:pPr>
      <w:r w:rsidRPr="00A7578A">
        <w:rPr>
          <w:rFonts w:asciiTheme="minorHAnsi" w:eastAsia="Calibri" w:hAnsiTheme="minorHAnsi" w:cstheme="minorHAnsi"/>
          <w:sz w:val="20"/>
          <w:szCs w:val="20"/>
          <w:lang w:val="de-CH" w:eastAsia="en-US"/>
        </w:rPr>
        <w:t>Jahreseffizienz SCOP von 5.3</w:t>
      </w:r>
    </w:p>
    <w:p w:rsidR="00A7578A" w:rsidRPr="00A7578A" w:rsidRDefault="00A7578A" w:rsidP="00A7578A">
      <w:pPr>
        <w:pStyle w:val="Listenabsatz"/>
        <w:numPr>
          <w:ilvl w:val="0"/>
          <w:numId w:val="2"/>
        </w:numPr>
        <w:spacing w:line="276" w:lineRule="auto"/>
        <w:ind w:left="284" w:hanging="284"/>
        <w:contextualSpacing/>
        <w:rPr>
          <w:rFonts w:asciiTheme="minorHAnsi" w:eastAsia="Calibri" w:hAnsiTheme="minorHAnsi" w:cstheme="minorHAnsi"/>
          <w:sz w:val="20"/>
          <w:szCs w:val="20"/>
          <w:lang w:val="de-CH" w:eastAsia="en-US"/>
        </w:rPr>
      </w:pPr>
      <w:r w:rsidRPr="00A7578A">
        <w:rPr>
          <w:rFonts w:asciiTheme="minorHAnsi" w:eastAsia="Calibri" w:hAnsiTheme="minorHAnsi" w:cstheme="minorHAnsi"/>
          <w:sz w:val="20"/>
          <w:szCs w:val="20"/>
          <w:lang w:val="de-CH" w:eastAsia="en-US"/>
        </w:rPr>
        <w:t>höchste mögliche europäische Energieeffizienzklasse A+++</w:t>
      </w:r>
    </w:p>
    <w:p w:rsidR="00A7578A" w:rsidRPr="00A7578A" w:rsidRDefault="00A7578A" w:rsidP="00A7578A">
      <w:pPr>
        <w:pStyle w:val="Listenabsatz"/>
        <w:numPr>
          <w:ilvl w:val="0"/>
          <w:numId w:val="2"/>
        </w:numPr>
        <w:spacing w:line="276" w:lineRule="auto"/>
        <w:ind w:left="284" w:hanging="284"/>
        <w:contextualSpacing/>
        <w:rPr>
          <w:rFonts w:asciiTheme="minorHAnsi" w:eastAsia="Calibri" w:hAnsiTheme="minorHAnsi" w:cstheme="minorHAnsi"/>
          <w:sz w:val="20"/>
          <w:szCs w:val="20"/>
          <w:lang w:val="de-CH" w:eastAsia="en-US"/>
        </w:rPr>
      </w:pPr>
      <w:r w:rsidRPr="00A7578A">
        <w:rPr>
          <w:rFonts w:asciiTheme="minorHAnsi" w:eastAsia="Calibri" w:hAnsiTheme="minorHAnsi" w:cstheme="minorHAnsi"/>
          <w:sz w:val="20"/>
          <w:szCs w:val="20"/>
          <w:lang w:val="de-CH" w:eastAsia="en-US"/>
        </w:rPr>
        <w:t>Schalldruckpegel von 29 - 36 dB(A) bei 1 Meter Abstand</w:t>
      </w:r>
    </w:p>
    <w:p w:rsidR="00A7578A" w:rsidRPr="00A7578A" w:rsidRDefault="00A7578A" w:rsidP="00A7578A">
      <w:pPr>
        <w:pStyle w:val="Listenabsatz"/>
        <w:numPr>
          <w:ilvl w:val="0"/>
          <w:numId w:val="2"/>
        </w:numPr>
        <w:spacing w:line="276" w:lineRule="auto"/>
        <w:ind w:left="284" w:hanging="284"/>
        <w:contextualSpacing/>
        <w:rPr>
          <w:rFonts w:asciiTheme="minorHAnsi" w:eastAsia="Calibri" w:hAnsiTheme="minorHAnsi" w:cstheme="minorHAnsi"/>
          <w:sz w:val="20"/>
          <w:szCs w:val="20"/>
          <w:lang w:val="de-CH" w:eastAsia="en-US"/>
        </w:rPr>
      </w:pPr>
      <w:r w:rsidRPr="00A7578A">
        <w:rPr>
          <w:rFonts w:asciiTheme="minorHAnsi" w:eastAsia="Calibri" w:hAnsiTheme="minorHAnsi" w:cstheme="minorHAnsi"/>
          <w:sz w:val="20"/>
          <w:szCs w:val="20"/>
          <w:lang w:val="de-CH" w:eastAsia="en-US"/>
        </w:rPr>
        <w:t>Vorlauftemperaturen 65°C</w:t>
      </w:r>
    </w:p>
    <w:p w:rsidR="00A7578A" w:rsidRPr="00A7578A" w:rsidRDefault="00A7578A" w:rsidP="00A7578A">
      <w:pPr>
        <w:pStyle w:val="Listenabsatz"/>
        <w:numPr>
          <w:ilvl w:val="0"/>
          <w:numId w:val="2"/>
        </w:numPr>
        <w:spacing w:line="276" w:lineRule="auto"/>
        <w:ind w:left="284" w:hanging="284"/>
        <w:contextualSpacing/>
        <w:rPr>
          <w:rFonts w:asciiTheme="minorHAnsi" w:eastAsia="Calibri" w:hAnsiTheme="minorHAnsi" w:cstheme="minorHAnsi"/>
          <w:sz w:val="20"/>
          <w:szCs w:val="20"/>
          <w:lang w:val="de-CH" w:eastAsia="en-US"/>
        </w:rPr>
      </w:pPr>
      <w:r w:rsidRPr="00A7578A">
        <w:rPr>
          <w:rFonts w:asciiTheme="minorHAnsi" w:eastAsia="Calibri" w:hAnsiTheme="minorHAnsi" w:cstheme="minorHAnsi"/>
          <w:sz w:val="20"/>
          <w:szCs w:val="20"/>
          <w:lang w:val="de-CH" w:eastAsia="en-US"/>
        </w:rPr>
        <w:t>niedrigerster Anlaufstrom &lt;5 A</w:t>
      </w:r>
    </w:p>
    <w:p w:rsidR="00A7578A" w:rsidRPr="00A7578A" w:rsidRDefault="00A7578A" w:rsidP="00A7578A">
      <w:pPr>
        <w:pStyle w:val="Listenabsatz"/>
        <w:numPr>
          <w:ilvl w:val="0"/>
          <w:numId w:val="2"/>
        </w:numPr>
        <w:spacing w:line="276" w:lineRule="auto"/>
        <w:ind w:left="284" w:hanging="284"/>
        <w:contextualSpacing/>
        <w:rPr>
          <w:rFonts w:asciiTheme="minorHAnsi" w:eastAsia="Calibri" w:hAnsiTheme="minorHAnsi" w:cstheme="minorHAnsi"/>
          <w:sz w:val="20"/>
          <w:szCs w:val="20"/>
          <w:lang w:val="de-CH" w:eastAsia="en-US"/>
        </w:rPr>
      </w:pPr>
      <w:r w:rsidRPr="00A7578A">
        <w:rPr>
          <w:rFonts w:asciiTheme="minorHAnsi" w:eastAsia="Calibri" w:hAnsiTheme="minorHAnsi" w:cstheme="minorHAnsi"/>
          <w:sz w:val="20"/>
          <w:szCs w:val="20"/>
          <w:lang w:val="de-CH" w:eastAsia="en-US"/>
        </w:rPr>
        <w:t>Modell WZS mit integriertem 180 lt. Brauchwarmwasser-Speicher</w:t>
      </w:r>
    </w:p>
    <w:p w:rsidR="00A7578A" w:rsidRPr="00A7578A" w:rsidRDefault="00A7578A" w:rsidP="00A7578A">
      <w:pPr>
        <w:pStyle w:val="Listenabsatz"/>
        <w:numPr>
          <w:ilvl w:val="0"/>
          <w:numId w:val="2"/>
        </w:numPr>
        <w:spacing w:line="276" w:lineRule="auto"/>
        <w:ind w:left="284" w:hanging="284"/>
        <w:contextualSpacing/>
        <w:rPr>
          <w:rFonts w:asciiTheme="minorHAnsi" w:eastAsia="Calibri" w:hAnsiTheme="minorHAnsi" w:cstheme="minorHAnsi"/>
          <w:sz w:val="20"/>
          <w:szCs w:val="20"/>
          <w:lang w:val="de-CH" w:eastAsia="en-US"/>
        </w:rPr>
      </w:pPr>
      <w:r w:rsidRPr="00A7578A">
        <w:rPr>
          <w:rFonts w:asciiTheme="minorHAnsi" w:eastAsia="Calibri" w:hAnsiTheme="minorHAnsi" w:cstheme="minorHAnsi"/>
          <w:sz w:val="20"/>
          <w:szCs w:val="20"/>
          <w:lang w:val="de-CH" w:eastAsia="en-US"/>
        </w:rPr>
        <w:t>Optional mit passiver Kühlung</w:t>
      </w:r>
    </w:p>
    <w:p w:rsidR="00A7578A" w:rsidRPr="00A7578A" w:rsidRDefault="00A7578A" w:rsidP="00A7578A">
      <w:pPr>
        <w:adjustRightInd w:val="0"/>
        <w:spacing w:line="276" w:lineRule="auto"/>
        <w:ind w:right="-2"/>
        <w:rPr>
          <w:rFonts w:asciiTheme="minorHAnsi" w:hAnsiTheme="minorHAnsi" w:cstheme="minorHAnsi"/>
          <w:sz w:val="20"/>
          <w:szCs w:val="20"/>
          <w:lang w:val="de-CH"/>
        </w:rPr>
      </w:pPr>
    </w:p>
    <w:p w:rsidR="00A7578A" w:rsidRPr="00A7578A" w:rsidRDefault="00A7578A" w:rsidP="00A7578A">
      <w:pPr>
        <w:adjustRightInd w:val="0"/>
        <w:spacing w:line="276" w:lineRule="auto"/>
        <w:ind w:right="-2"/>
        <w:rPr>
          <w:rFonts w:asciiTheme="minorHAnsi" w:hAnsiTheme="minorHAnsi" w:cstheme="minorHAnsi"/>
          <w:b/>
          <w:sz w:val="20"/>
          <w:szCs w:val="20"/>
          <w:lang w:val="de-CH"/>
        </w:rPr>
      </w:pPr>
      <w:r w:rsidRPr="00A7578A">
        <w:rPr>
          <w:rFonts w:asciiTheme="minorHAnsi" w:hAnsiTheme="minorHAnsi" w:cstheme="minorHAnsi"/>
          <w:b/>
          <w:sz w:val="20"/>
          <w:szCs w:val="20"/>
          <w:lang w:val="de-CH"/>
        </w:rPr>
        <w:t>Einzigartige Bauweise erlaubt die Nischenmontage</w:t>
      </w:r>
    </w:p>
    <w:p w:rsidR="00A7578A" w:rsidRPr="00A7578A" w:rsidRDefault="00A7578A" w:rsidP="00A7578A">
      <w:pPr>
        <w:adjustRightInd w:val="0"/>
        <w:spacing w:line="276" w:lineRule="auto"/>
        <w:ind w:right="-2"/>
        <w:rPr>
          <w:rFonts w:asciiTheme="minorHAnsi" w:hAnsiTheme="minorHAnsi" w:cstheme="minorHAnsi"/>
          <w:sz w:val="20"/>
          <w:szCs w:val="20"/>
          <w:lang w:val="de-CH"/>
        </w:rPr>
      </w:pPr>
      <w:r w:rsidRPr="00A7578A">
        <w:rPr>
          <w:rFonts w:asciiTheme="minorHAnsi" w:hAnsiTheme="minorHAnsi" w:cstheme="minorHAnsi"/>
          <w:sz w:val="20"/>
          <w:szCs w:val="20"/>
          <w:lang w:val="de-CH"/>
        </w:rPr>
        <w:t>Bei der Montage lassen sich die Rohrleitungen von oben oder von hinten anschliessen. Das Einführen der Elektro-Anschlusskabel ist problemlos von vorne möglich. Somit kann die Wärmepumpe platzsparend in einer Nische platziert werden.</w:t>
      </w:r>
    </w:p>
    <w:p w:rsidR="00A7578A" w:rsidRPr="00A7578A" w:rsidRDefault="00A7578A" w:rsidP="00A7578A">
      <w:pPr>
        <w:adjustRightInd w:val="0"/>
        <w:spacing w:line="276" w:lineRule="auto"/>
        <w:ind w:right="-2"/>
        <w:rPr>
          <w:rFonts w:asciiTheme="minorHAnsi" w:hAnsiTheme="minorHAnsi" w:cstheme="minorHAnsi"/>
          <w:b/>
          <w:sz w:val="20"/>
          <w:szCs w:val="20"/>
          <w:lang w:val="de-CH"/>
        </w:rPr>
      </w:pPr>
    </w:p>
    <w:p w:rsidR="00A7578A" w:rsidRPr="00A7578A" w:rsidRDefault="00A7578A" w:rsidP="00A7578A">
      <w:pPr>
        <w:adjustRightInd w:val="0"/>
        <w:spacing w:line="276" w:lineRule="auto"/>
        <w:ind w:right="-2"/>
        <w:rPr>
          <w:rFonts w:asciiTheme="minorHAnsi" w:hAnsiTheme="minorHAnsi" w:cstheme="minorHAnsi"/>
          <w:b/>
          <w:sz w:val="20"/>
          <w:szCs w:val="20"/>
          <w:lang w:val="de-CH"/>
        </w:rPr>
      </w:pPr>
      <w:r w:rsidRPr="00A7578A">
        <w:rPr>
          <w:rFonts w:asciiTheme="minorHAnsi" w:hAnsiTheme="minorHAnsi" w:cstheme="minorHAnsi"/>
          <w:b/>
          <w:sz w:val="20"/>
          <w:szCs w:val="20"/>
          <w:lang w:val="de-CH"/>
        </w:rPr>
        <w:t>Box in Box erleichtert Einbringung und Service</w:t>
      </w:r>
    </w:p>
    <w:p w:rsidR="00A7578A" w:rsidRPr="00A7578A" w:rsidRDefault="00A7578A" w:rsidP="00A7578A">
      <w:pPr>
        <w:adjustRightInd w:val="0"/>
        <w:spacing w:line="276" w:lineRule="auto"/>
        <w:ind w:right="-2"/>
        <w:rPr>
          <w:rFonts w:asciiTheme="minorHAnsi" w:hAnsiTheme="minorHAnsi" w:cstheme="minorHAnsi"/>
          <w:sz w:val="20"/>
          <w:szCs w:val="20"/>
          <w:lang w:val="de-CH"/>
        </w:rPr>
      </w:pPr>
      <w:r w:rsidRPr="00A7578A">
        <w:rPr>
          <w:rFonts w:asciiTheme="minorHAnsi" w:hAnsiTheme="minorHAnsi" w:cstheme="minorHAnsi"/>
          <w:sz w:val="20"/>
          <w:szCs w:val="20"/>
          <w:lang w:val="de-CH"/>
        </w:rPr>
        <w:t>Praktisch für den Installateur ist das „Box in Box“-System. Die Kältekreis-</w:t>
      </w:r>
      <w:proofErr w:type="spellStart"/>
      <w:r w:rsidRPr="00A7578A">
        <w:rPr>
          <w:rFonts w:asciiTheme="minorHAnsi" w:hAnsiTheme="minorHAnsi" w:cstheme="minorHAnsi"/>
          <w:sz w:val="20"/>
          <w:szCs w:val="20"/>
          <w:lang w:val="de-CH"/>
        </w:rPr>
        <w:t>Modulbox</w:t>
      </w:r>
      <w:proofErr w:type="spellEnd"/>
      <w:r w:rsidRPr="00A7578A">
        <w:rPr>
          <w:rFonts w:asciiTheme="minorHAnsi" w:hAnsiTheme="minorHAnsi" w:cstheme="minorHAnsi"/>
          <w:sz w:val="20"/>
          <w:szCs w:val="20"/>
          <w:lang w:val="de-CH"/>
        </w:rPr>
        <w:t xml:space="preserve"> lässt sich mit wenigen Handgriffen entnehmen, was die Einbringung der Wärmepumpe vor allem bei Sanierungen erheblich vereinfacht. Zudem kann in einem Service-Fall die Box innert kürzester Zeit gewechselt werden.</w:t>
      </w:r>
    </w:p>
    <w:p w:rsidR="00A7578A" w:rsidRPr="00A7578A" w:rsidRDefault="00A7578A" w:rsidP="00A7578A">
      <w:pPr>
        <w:adjustRightInd w:val="0"/>
        <w:spacing w:line="276" w:lineRule="auto"/>
        <w:ind w:right="-2"/>
        <w:rPr>
          <w:rFonts w:asciiTheme="minorHAnsi" w:hAnsiTheme="minorHAnsi" w:cstheme="minorHAnsi"/>
          <w:i/>
          <w:sz w:val="20"/>
          <w:szCs w:val="20"/>
          <w:lang w:val="de-CH"/>
        </w:rPr>
      </w:pPr>
    </w:p>
    <w:p w:rsidR="00A7578A" w:rsidRPr="00A7578A" w:rsidRDefault="00A7578A" w:rsidP="00B868C4">
      <w:pPr>
        <w:spacing w:line="276" w:lineRule="auto"/>
        <w:rPr>
          <w:rFonts w:asciiTheme="minorHAnsi" w:hAnsiTheme="minorHAnsi" w:cstheme="minorHAnsi"/>
          <w:b/>
          <w:color w:val="000000"/>
          <w:sz w:val="20"/>
          <w:szCs w:val="20"/>
          <w:lang w:val="de-CH" w:eastAsia="de-CH"/>
        </w:rPr>
      </w:pPr>
      <w:r w:rsidRPr="00A7578A">
        <w:rPr>
          <w:rFonts w:asciiTheme="minorHAnsi" w:hAnsiTheme="minorHAnsi" w:cstheme="minorHAnsi"/>
          <w:b/>
          <w:color w:val="000000"/>
          <w:sz w:val="20"/>
          <w:szCs w:val="20"/>
          <w:lang w:val="de-CH" w:eastAsia="de-CH"/>
        </w:rPr>
        <w:t>Steuerung und Kontrolle jederzeit und überall</w:t>
      </w:r>
    </w:p>
    <w:p w:rsidR="00A7578A" w:rsidRPr="00A7578A" w:rsidRDefault="00A7578A" w:rsidP="00B868C4">
      <w:pPr>
        <w:spacing w:line="276" w:lineRule="auto"/>
        <w:rPr>
          <w:rFonts w:asciiTheme="minorHAnsi" w:hAnsiTheme="minorHAnsi" w:cstheme="minorHAnsi"/>
          <w:color w:val="000000"/>
          <w:sz w:val="20"/>
          <w:szCs w:val="20"/>
          <w:lang w:val="de-CH" w:eastAsia="de-CH"/>
        </w:rPr>
      </w:pPr>
      <w:r w:rsidRPr="00A7578A">
        <w:rPr>
          <w:rFonts w:asciiTheme="minorHAnsi" w:hAnsiTheme="minorHAnsi" w:cstheme="minorHAnsi"/>
          <w:color w:val="000000"/>
          <w:sz w:val="20"/>
          <w:szCs w:val="20"/>
          <w:lang w:val="de-CH" w:eastAsia="de-CH"/>
        </w:rPr>
        <w:t xml:space="preserve">Die Regelung der Wärmepumpen erfolgt mit der neusten Generation der benutzerfreundlichen </w:t>
      </w:r>
      <w:proofErr w:type="spellStart"/>
      <w:r w:rsidRPr="00A7578A">
        <w:rPr>
          <w:rFonts w:asciiTheme="minorHAnsi" w:hAnsiTheme="minorHAnsi" w:cstheme="minorHAnsi"/>
          <w:color w:val="000000"/>
          <w:sz w:val="20"/>
          <w:szCs w:val="20"/>
          <w:lang w:val="de-CH" w:eastAsia="de-CH"/>
        </w:rPr>
        <w:t>Luxtronik</w:t>
      </w:r>
      <w:proofErr w:type="spellEnd"/>
      <w:r w:rsidRPr="00A7578A">
        <w:rPr>
          <w:rFonts w:asciiTheme="minorHAnsi" w:hAnsiTheme="minorHAnsi" w:cstheme="minorHAnsi"/>
          <w:color w:val="000000"/>
          <w:sz w:val="20"/>
          <w:szCs w:val="20"/>
          <w:lang w:val="de-CH" w:eastAsia="de-CH"/>
        </w:rPr>
        <w:t xml:space="preserve"> 2.1. Dank alpha web und alpha </w:t>
      </w:r>
      <w:proofErr w:type="spellStart"/>
      <w:r w:rsidRPr="00A7578A">
        <w:rPr>
          <w:rFonts w:asciiTheme="minorHAnsi" w:hAnsiTheme="minorHAnsi" w:cstheme="minorHAnsi"/>
          <w:color w:val="000000"/>
          <w:sz w:val="20"/>
          <w:szCs w:val="20"/>
          <w:lang w:val="de-CH" w:eastAsia="de-CH"/>
        </w:rPr>
        <w:t>app</w:t>
      </w:r>
      <w:proofErr w:type="spellEnd"/>
      <w:r w:rsidRPr="00A7578A">
        <w:rPr>
          <w:rFonts w:asciiTheme="minorHAnsi" w:hAnsiTheme="minorHAnsi" w:cstheme="minorHAnsi"/>
          <w:color w:val="000000"/>
          <w:sz w:val="20"/>
          <w:szCs w:val="20"/>
          <w:lang w:val="de-CH" w:eastAsia="de-CH"/>
        </w:rPr>
        <w:t xml:space="preserve"> kann die Wärmepumpe über das Internet per PC oder </w:t>
      </w:r>
      <w:proofErr w:type="spellStart"/>
      <w:r w:rsidRPr="00A7578A">
        <w:rPr>
          <w:rFonts w:asciiTheme="minorHAnsi" w:hAnsiTheme="minorHAnsi" w:cstheme="minorHAnsi"/>
          <w:color w:val="000000"/>
          <w:sz w:val="20"/>
          <w:szCs w:val="20"/>
          <w:lang w:val="de-CH" w:eastAsia="de-CH"/>
        </w:rPr>
        <w:t>Mobilephone</w:t>
      </w:r>
      <w:proofErr w:type="spellEnd"/>
      <w:r w:rsidRPr="00A7578A">
        <w:rPr>
          <w:rFonts w:asciiTheme="minorHAnsi" w:hAnsiTheme="minorHAnsi" w:cstheme="minorHAnsi"/>
          <w:color w:val="000000"/>
          <w:sz w:val="20"/>
          <w:szCs w:val="20"/>
          <w:lang w:val="de-CH" w:eastAsia="de-CH"/>
        </w:rPr>
        <w:t xml:space="preserve"> überwacht und geregelt werden. Eine weitere sinnvolle Option ist alpha </w:t>
      </w:r>
      <w:proofErr w:type="spellStart"/>
      <w:r w:rsidRPr="00A7578A">
        <w:rPr>
          <w:rFonts w:asciiTheme="minorHAnsi" w:hAnsiTheme="minorHAnsi" w:cstheme="minorHAnsi"/>
          <w:color w:val="000000"/>
          <w:sz w:val="20"/>
          <w:szCs w:val="20"/>
          <w:lang w:val="de-CH" w:eastAsia="de-CH"/>
        </w:rPr>
        <w:t>home</w:t>
      </w:r>
      <w:proofErr w:type="spellEnd"/>
      <w:r w:rsidRPr="00A7578A">
        <w:rPr>
          <w:rFonts w:asciiTheme="minorHAnsi" w:hAnsiTheme="minorHAnsi" w:cstheme="minorHAnsi"/>
          <w:color w:val="000000"/>
          <w:sz w:val="20"/>
          <w:szCs w:val="20"/>
          <w:lang w:val="de-CH" w:eastAsia="de-CH"/>
        </w:rPr>
        <w:t xml:space="preserve">, die intelligente Einzelraumregelung die laufend mit der Wärmepumpe kommuniziert. So wird das ganze Heizsystem noch effizienter. Die Anbindung des </w:t>
      </w:r>
      <w:proofErr w:type="spellStart"/>
      <w:r w:rsidRPr="00A7578A">
        <w:rPr>
          <w:rFonts w:asciiTheme="minorHAnsi" w:hAnsiTheme="minorHAnsi" w:cstheme="minorHAnsi"/>
          <w:color w:val="000000"/>
          <w:sz w:val="20"/>
          <w:szCs w:val="20"/>
          <w:lang w:val="de-CH" w:eastAsia="de-CH"/>
        </w:rPr>
        <w:t>Luxtronik</w:t>
      </w:r>
      <w:proofErr w:type="spellEnd"/>
      <w:r w:rsidRPr="00A7578A">
        <w:rPr>
          <w:rFonts w:asciiTheme="minorHAnsi" w:hAnsiTheme="minorHAnsi" w:cstheme="minorHAnsi"/>
          <w:color w:val="000000"/>
          <w:sz w:val="20"/>
          <w:szCs w:val="20"/>
          <w:lang w:val="de-CH" w:eastAsia="de-CH"/>
        </w:rPr>
        <w:t xml:space="preserve"> 2.1 an BAC/</w:t>
      </w:r>
      <w:proofErr w:type="spellStart"/>
      <w:r w:rsidRPr="00A7578A">
        <w:rPr>
          <w:rFonts w:asciiTheme="minorHAnsi" w:hAnsiTheme="minorHAnsi" w:cstheme="minorHAnsi"/>
          <w:color w:val="000000"/>
          <w:sz w:val="20"/>
          <w:szCs w:val="20"/>
          <w:lang w:val="de-CH" w:eastAsia="de-CH"/>
        </w:rPr>
        <w:t>net</w:t>
      </w:r>
      <w:proofErr w:type="spellEnd"/>
      <w:r w:rsidRPr="00A7578A">
        <w:rPr>
          <w:rFonts w:asciiTheme="minorHAnsi" w:hAnsiTheme="minorHAnsi" w:cstheme="minorHAnsi"/>
          <w:color w:val="000000"/>
          <w:sz w:val="20"/>
          <w:szCs w:val="20"/>
          <w:lang w:val="de-CH" w:eastAsia="de-CH"/>
        </w:rPr>
        <w:t xml:space="preserve"> ist ebenfalls möglich. </w:t>
      </w:r>
    </w:p>
    <w:p w:rsidR="00A7578A" w:rsidRPr="00A7578A" w:rsidRDefault="00A7578A" w:rsidP="00B868C4">
      <w:pPr>
        <w:adjustRightInd w:val="0"/>
        <w:spacing w:line="276" w:lineRule="auto"/>
        <w:ind w:right="-2"/>
        <w:rPr>
          <w:rFonts w:asciiTheme="minorHAnsi" w:hAnsiTheme="minorHAnsi" w:cstheme="minorHAnsi"/>
          <w:sz w:val="20"/>
          <w:szCs w:val="20"/>
          <w:lang w:val="de-CH"/>
        </w:rPr>
      </w:pPr>
    </w:p>
    <w:p w:rsidR="00A7578A" w:rsidRPr="00A7578A" w:rsidRDefault="00A7578A" w:rsidP="00B868C4">
      <w:pPr>
        <w:pStyle w:val="Default"/>
        <w:spacing w:line="276" w:lineRule="auto"/>
        <w:rPr>
          <w:rFonts w:asciiTheme="minorHAnsi" w:hAnsiTheme="minorHAnsi" w:cstheme="minorHAnsi"/>
          <w:b/>
          <w:sz w:val="20"/>
          <w:szCs w:val="20"/>
        </w:rPr>
      </w:pPr>
      <w:r w:rsidRPr="00A7578A">
        <w:rPr>
          <w:rFonts w:asciiTheme="minorHAnsi" w:hAnsiTheme="minorHAnsi" w:cstheme="minorHAnsi"/>
          <w:b/>
          <w:sz w:val="20"/>
          <w:szCs w:val="20"/>
        </w:rPr>
        <w:t>Vertrauen Sie dem Marktführer</w:t>
      </w:r>
    </w:p>
    <w:p w:rsidR="00A7578A" w:rsidRPr="00A7578A" w:rsidRDefault="00A7578A" w:rsidP="00B868C4">
      <w:pPr>
        <w:pStyle w:val="Default"/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A7578A">
        <w:rPr>
          <w:rFonts w:asciiTheme="minorHAnsi" w:hAnsiTheme="minorHAnsi" w:cstheme="minorHAnsi"/>
          <w:sz w:val="20"/>
          <w:szCs w:val="20"/>
        </w:rPr>
        <w:t>Als Marktführer konzentriert sich alpha innotec seit Jahren ausschliesslich auf die Beratung und den Verkauf von Wärmepumpen- und Solarsystemen. Erfahrene Fachberater im Verkauf, Technik und Kundendienst stehen umweltbewussten Interessenten mit Rat und Tat zur Seite.</w:t>
      </w:r>
    </w:p>
    <w:p w:rsidR="00A7578A" w:rsidRPr="00A7578A" w:rsidRDefault="00A7578A" w:rsidP="00A7578A">
      <w:pPr>
        <w:spacing w:line="276" w:lineRule="auto"/>
        <w:ind w:right="-2"/>
        <w:rPr>
          <w:rFonts w:asciiTheme="minorHAnsi" w:hAnsiTheme="minorHAnsi" w:cstheme="minorHAnsi"/>
          <w:sz w:val="20"/>
          <w:szCs w:val="20"/>
          <w:lang w:val="de-CH"/>
        </w:rPr>
      </w:pPr>
    </w:p>
    <w:p w:rsidR="00A7578A" w:rsidRDefault="00A7578A">
      <w:pPr>
        <w:rPr>
          <w:rFonts w:asciiTheme="minorHAnsi" w:hAnsiTheme="minorHAnsi" w:cstheme="minorHAnsi"/>
          <w:b/>
          <w:color w:val="000000"/>
          <w:sz w:val="20"/>
          <w:szCs w:val="20"/>
          <w:lang w:val="de-CH" w:eastAsia="de-CH"/>
        </w:rPr>
      </w:pPr>
      <w:r>
        <w:rPr>
          <w:rFonts w:asciiTheme="minorHAnsi" w:hAnsiTheme="minorHAnsi" w:cstheme="minorHAnsi"/>
          <w:b/>
          <w:color w:val="000000"/>
          <w:sz w:val="20"/>
          <w:szCs w:val="20"/>
          <w:lang w:val="de-CH" w:eastAsia="de-CH"/>
        </w:rPr>
        <w:br w:type="page"/>
      </w:r>
    </w:p>
    <w:p w:rsidR="00A7578A" w:rsidRPr="006653D1" w:rsidRDefault="006E560D" w:rsidP="00A7578A">
      <w:pPr>
        <w:rPr>
          <w:rFonts w:asciiTheme="minorHAnsi" w:hAnsiTheme="minorHAnsi" w:cstheme="minorHAnsi"/>
          <w:b/>
          <w:color w:val="000000"/>
          <w:sz w:val="20"/>
          <w:szCs w:val="20"/>
          <w:lang w:val="de-CH" w:eastAsia="de-CH"/>
        </w:rPr>
      </w:pPr>
      <w:r>
        <w:rPr>
          <w:rFonts w:asciiTheme="minorHAnsi" w:hAnsiTheme="minorHAnsi" w:cstheme="minorHAnsi"/>
          <w:b/>
          <w:color w:val="000000"/>
          <w:sz w:val="20"/>
          <w:szCs w:val="20"/>
          <w:lang w:val="de-CH" w:eastAsia="de-CH"/>
        </w:rPr>
        <w:lastRenderedPageBreak/>
        <w:t>Weitere Informationen</w:t>
      </w:r>
    </w:p>
    <w:p w:rsidR="00A7578A" w:rsidRPr="003A1B57" w:rsidRDefault="00A7578A" w:rsidP="00A7578A">
      <w:pPr>
        <w:rPr>
          <w:rFonts w:asciiTheme="minorHAnsi" w:hAnsiTheme="minorHAnsi" w:cstheme="minorHAnsi"/>
          <w:color w:val="000000"/>
          <w:sz w:val="18"/>
          <w:szCs w:val="18"/>
          <w:lang w:val="de-CH" w:eastAsia="de-CH"/>
        </w:rPr>
      </w:pPr>
      <w:r w:rsidRPr="003A1B57">
        <w:rPr>
          <w:rFonts w:asciiTheme="minorHAnsi" w:hAnsiTheme="minorHAnsi" w:cstheme="minorHAnsi"/>
          <w:color w:val="000000"/>
          <w:sz w:val="18"/>
          <w:szCs w:val="18"/>
          <w:lang w:val="de-CH" w:eastAsia="de-CH"/>
        </w:rPr>
        <w:t xml:space="preserve">alpha innotec </w:t>
      </w:r>
    </w:p>
    <w:p w:rsidR="00A7578A" w:rsidRPr="003A1B57" w:rsidRDefault="00A7578A" w:rsidP="00A7578A">
      <w:pPr>
        <w:rPr>
          <w:rFonts w:asciiTheme="minorHAnsi" w:hAnsiTheme="minorHAnsi" w:cstheme="minorHAnsi"/>
          <w:color w:val="000000"/>
          <w:sz w:val="18"/>
          <w:szCs w:val="18"/>
          <w:lang w:val="de-CH" w:eastAsia="de-CH"/>
        </w:rPr>
      </w:pPr>
      <w:r w:rsidRPr="003A1B57">
        <w:rPr>
          <w:rFonts w:asciiTheme="minorHAnsi" w:hAnsiTheme="minorHAnsi" w:cstheme="minorHAnsi"/>
          <w:color w:val="000000"/>
          <w:sz w:val="18"/>
          <w:szCs w:val="18"/>
          <w:lang w:val="de-CH" w:eastAsia="de-CH"/>
        </w:rPr>
        <w:t xml:space="preserve">c/o ait Schweiz AG </w:t>
      </w:r>
    </w:p>
    <w:p w:rsidR="00A7578A" w:rsidRPr="003A1B57" w:rsidRDefault="00A7578A" w:rsidP="00A7578A">
      <w:pPr>
        <w:rPr>
          <w:rFonts w:asciiTheme="minorHAnsi" w:hAnsiTheme="minorHAnsi" w:cstheme="minorHAnsi"/>
          <w:color w:val="000000"/>
          <w:sz w:val="18"/>
          <w:szCs w:val="18"/>
          <w:lang w:val="de-CH" w:eastAsia="de-CH"/>
        </w:rPr>
      </w:pPr>
      <w:r w:rsidRPr="003A1B57">
        <w:rPr>
          <w:rFonts w:asciiTheme="minorHAnsi" w:hAnsiTheme="minorHAnsi" w:cstheme="minorHAnsi"/>
          <w:color w:val="000000"/>
          <w:sz w:val="18"/>
          <w:szCs w:val="18"/>
          <w:lang w:val="de-CH" w:eastAsia="de-CH"/>
        </w:rPr>
        <w:t xml:space="preserve">Industriepark · 6246 </w:t>
      </w:r>
      <w:proofErr w:type="spellStart"/>
      <w:r w:rsidRPr="003A1B57">
        <w:rPr>
          <w:rFonts w:asciiTheme="minorHAnsi" w:hAnsiTheme="minorHAnsi" w:cstheme="minorHAnsi"/>
          <w:color w:val="000000"/>
          <w:sz w:val="18"/>
          <w:szCs w:val="18"/>
          <w:lang w:val="de-CH" w:eastAsia="de-CH"/>
        </w:rPr>
        <w:t>Altishofen</w:t>
      </w:r>
      <w:proofErr w:type="spellEnd"/>
    </w:p>
    <w:p w:rsidR="00A7578A" w:rsidRPr="003A1B57" w:rsidRDefault="00A7578A" w:rsidP="00A7578A">
      <w:pPr>
        <w:rPr>
          <w:rFonts w:asciiTheme="minorHAnsi" w:hAnsiTheme="minorHAnsi" w:cstheme="minorHAnsi"/>
          <w:color w:val="000000"/>
          <w:sz w:val="18"/>
          <w:szCs w:val="18"/>
          <w:lang w:val="de-CH" w:eastAsia="de-CH"/>
        </w:rPr>
      </w:pPr>
      <w:r w:rsidRPr="003A1B57">
        <w:rPr>
          <w:rFonts w:asciiTheme="minorHAnsi" w:hAnsiTheme="minorHAnsi" w:cstheme="minorHAnsi"/>
          <w:color w:val="000000"/>
          <w:sz w:val="18"/>
          <w:szCs w:val="18"/>
          <w:lang w:val="de-CH" w:eastAsia="de-CH"/>
        </w:rPr>
        <w:t>Tel. 058 252 20 00 · Fax 058 252 20 01</w:t>
      </w:r>
    </w:p>
    <w:p w:rsidR="00A7578A" w:rsidRDefault="00A31DEB" w:rsidP="00A7578A">
      <w:pPr>
        <w:rPr>
          <w:rFonts w:asciiTheme="minorHAnsi" w:hAnsiTheme="minorHAnsi" w:cstheme="minorHAnsi"/>
          <w:sz w:val="18"/>
          <w:szCs w:val="18"/>
          <w:lang w:val="de-CH"/>
        </w:rPr>
      </w:pPr>
      <w:hyperlink r:id="rId8" w:history="1">
        <w:r w:rsidR="00A7578A" w:rsidRPr="003A1B57">
          <w:rPr>
            <w:rFonts w:asciiTheme="minorHAnsi" w:hAnsiTheme="minorHAnsi" w:cstheme="minorHAnsi"/>
            <w:color w:val="000000"/>
            <w:sz w:val="18"/>
            <w:szCs w:val="18"/>
            <w:lang w:val="de-CH" w:eastAsia="de-CH"/>
          </w:rPr>
          <w:t>www.alpha-innotec.ch</w:t>
        </w:r>
      </w:hyperlink>
      <w:r w:rsidR="00A7578A" w:rsidRPr="003A1B57">
        <w:rPr>
          <w:rFonts w:asciiTheme="minorHAnsi" w:hAnsiTheme="minorHAnsi" w:cstheme="minorHAnsi"/>
          <w:color w:val="000000"/>
          <w:sz w:val="18"/>
          <w:szCs w:val="18"/>
          <w:lang w:val="de-CH" w:eastAsia="de-CH"/>
        </w:rPr>
        <w:t xml:space="preserve"> · </w:t>
      </w:r>
      <w:hyperlink r:id="rId9" w:history="1">
        <w:r w:rsidR="00A7578A" w:rsidRPr="003A1B57">
          <w:rPr>
            <w:rFonts w:asciiTheme="minorHAnsi" w:hAnsiTheme="minorHAnsi" w:cstheme="minorHAnsi"/>
            <w:color w:val="000000"/>
            <w:sz w:val="18"/>
            <w:szCs w:val="18"/>
            <w:lang w:val="de-CH" w:eastAsia="de-CH"/>
          </w:rPr>
          <w:t>info@alpha-innotec.ch</w:t>
        </w:r>
      </w:hyperlink>
    </w:p>
    <w:bookmarkEnd w:id="0"/>
    <w:p w:rsidR="00A7578A" w:rsidRDefault="00A7578A" w:rsidP="00A7578A">
      <w:pPr>
        <w:spacing w:line="276" w:lineRule="auto"/>
        <w:ind w:right="-2"/>
        <w:rPr>
          <w:rStyle w:val="text"/>
          <w:rFonts w:asciiTheme="minorHAnsi" w:hAnsiTheme="minorHAnsi" w:cstheme="minorHAnsi"/>
          <w:sz w:val="20"/>
          <w:szCs w:val="20"/>
          <w:lang w:val="de-CH"/>
        </w:rPr>
      </w:pPr>
    </w:p>
    <w:p w:rsidR="00A7578A" w:rsidRPr="00A7578A" w:rsidRDefault="00A7578A" w:rsidP="00A7578A">
      <w:pPr>
        <w:autoSpaceDE w:val="0"/>
        <w:autoSpaceDN w:val="0"/>
        <w:adjustRightInd w:val="0"/>
        <w:spacing w:line="360" w:lineRule="auto"/>
        <w:rPr>
          <w:rStyle w:val="text"/>
          <w:rFonts w:asciiTheme="minorHAnsi" w:hAnsiTheme="minorHAnsi" w:cstheme="minorHAnsi"/>
          <w:b/>
          <w:sz w:val="20"/>
          <w:szCs w:val="20"/>
        </w:rPr>
      </w:pPr>
      <w:r w:rsidRPr="006653D1">
        <w:rPr>
          <w:rFonts w:asciiTheme="minorHAnsi" w:hAnsiTheme="minorHAnsi" w:cstheme="minorHAnsi"/>
          <w:b/>
          <w:sz w:val="20"/>
          <w:szCs w:val="20"/>
        </w:rPr>
        <w:t>Bilder / Legenden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779"/>
        <w:gridCol w:w="2963"/>
        <w:gridCol w:w="3546"/>
      </w:tblGrid>
      <w:tr w:rsidR="004410D8" w:rsidRPr="00A7578A" w:rsidTr="00EA427E">
        <w:tc>
          <w:tcPr>
            <w:tcW w:w="3085" w:type="dxa"/>
          </w:tcPr>
          <w:p w:rsidR="004410D8" w:rsidRPr="00A7578A" w:rsidRDefault="004410D8" w:rsidP="004410D8">
            <w:pPr>
              <w:spacing w:line="276" w:lineRule="auto"/>
              <w:rPr>
                <w:rStyle w:val="text"/>
                <w:rFonts w:asciiTheme="minorHAnsi" w:hAnsiTheme="minorHAnsi" w:cstheme="minorHAnsi"/>
                <w:sz w:val="18"/>
                <w:szCs w:val="18"/>
                <w:lang w:val="de-CH"/>
              </w:rPr>
            </w:pPr>
            <w:proofErr w:type="spellStart"/>
            <w:r w:rsidRPr="00A7578A">
              <w:rPr>
                <w:rStyle w:val="text"/>
                <w:rFonts w:asciiTheme="minorHAnsi" w:hAnsiTheme="minorHAnsi" w:cstheme="minorHAnsi"/>
                <w:sz w:val="18"/>
                <w:szCs w:val="18"/>
                <w:lang w:val="de-CH"/>
              </w:rPr>
              <w:t>alterra</w:t>
            </w:r>
            <w:proofErr w:type="spellEnd"/>
            <w:r w:rsidRPr="00A7578A">
              <w:rPr>
                <w:rStyle w:val="text"/>
                <w:rFonts w:asciiTheme="minorHAnsi" w:hAnsiTheme="minorHAnsi" w:cstheme="minorHAnsi"/>
                <w:sz w:val="18"/>
                <w:szCs w:val="18"/>
                <w:lang w:val="de-CH"/>
              </w:rPr>
              <w:t xml:space="preserve"> Sole/Wasser-Wärmepumpen – </w:t>
            </w:r>
          </w:p>
          <w:p w:rsidR="00A7578A" w:rsidRPr="00A7578A" w:rsidRDefault="004410D8" w:rsidP="004410D8">
            <w:pPr>
              <w:spacing w:line="276" w:lineRule="auto"/>
              <w:ind w:right="-2"/>
              <w:rPr>
                <w:rStyle w:val="text"/>
                <w:rFonts w:asciiTheme="minorHAnsi" w:hAnsiTheme="minorHAnsi" w:cstheme="minorHAnsi"/>
                <w:sz w:val="20"/>
                <w:szCs w:val="20"/>
                <w:lang w:val="de-CH"/>
              </w:rPr>
            </w:pPr>
            <w:r w:rsidRPr="00A7578A">
              <w:rPr>
                <w:rStyle w:val="text"/>
                <w:rFonts w:asciiTheme="minorHAnsi" w:hAnsiTheme="minorHAnsi" w:cstheme="minorHAnsi"/>
                <w:sz w:val="18"/>
                <w:szCs w:val="18"/>
                <w:lang w:val="de-CH"/>
              </w:rPr>
              <w:t>höchst effizient und äusserst attraktiv</w:t>
            </w:r>
          </w:p>
        </w:tc>
        <w:tc>
          <w:tcPr>
            <w:tcW w:w="3260" w:type="dxa"/>
          </w:tcPr>
          <w:p w:rsidR="00A7578A" w:rsidRPr="00A7578A" w:rsidRDefault="004410D8" w:rsidP="004410D8">
            <w:pPr>
              <w:spacing w:line="276" w:lineRule="auto"/>
              <w:ind w:right="-2"/>
              <w:rPr>
                <w:rStyle w:val="text"/>
                <w:rFonts w:asciiTheme="minorHAnsi" w:hAnsiTheme="minorHAnsi" w:cstheme="minorHAnsi"/>
                <w:sz w:val="20"/>
                <w:szCs w:val="20"/>
                <w:lang w:val="de-CH"/>
              </w:rPr>
            </w:pPr>
            <w:proofErr w:type="spellStart"/>
            <w:r w:rsidRPr="00A7578A">
              <w:rPr>
                <w:rStyle w:val="text"/>
                <w:rFonts w:asciiTheme="minorHAnsi" w:hAnsiTheme="minorHAnsi" w:cstheme="minorHAnsi"/>
                <w:sz w:val="18"/>
                <w:szCs w:val="18"/>
                <w:lang w:val="de-CH"/>
              </w:rPr>
              <w:t>alterra</w:t>
            </w:r>
            <w:proofErr w:type="spellEnd"/>
            <w:r w:rsidRPr="00A7578A">
              <w:rPr>
                <w:rStyle w:val="text"/>
                <w:rFonts w:asciiTheme="minorHAnsi" w:hAnsiTheme="minorHAnsi" w:cstheme="minorHAnsi"/>
                <w:sz w:val="18"/>
                <w:szCs w:val="18"/>
                <w:lang w:val="de-CH"/>
              </w:rPr>
              <w:t xml:space="preserve"> Modul-Box – die einfachste Art der Wärmepumpen-Installation</w:t>
            </w:r>
          </w:p>
        </w:tc>
        <w:tc>
          <w:tcPr>
            <w:tcW w:w="3508" w:type="dxa"/>
          </w:tcPr>
          <w:p w:rsidR="00A7578A" w:rsidRPr="00A7578A" w:rsidRDefault="004410D8" w:rsidP="004410D8">
            <w:pPr>
              <w:spacing w:line="276" w:lineRule="auto"/>
              <w:ind w:right="-2"/>
              <w:rPr>
                <w:rStyle w:val="text"/>
                <w:rFonts w:asciiTheme="minorHAnsi" w:hAnsiTheme="minorHAnsi" w:cstheme="minorHAnsi"/>
                <w:sz w:val="20"/>
                <w:szCs w:val="20"/>
                <w:lang w:val="de-CH"/>
              </w:rPr>
            </w:pPr>
            <w:proofErr w:type="spellStart"/>
            <w:r w:rsidRPr="00A7578A">
              <w:rPr>
                <w:rStyle w:val="text"/>
                <w:rFonts w:asciiTheme="minorHAnsi" w:hAnsiTheme="minorHAnsi" w:cstheme="minorHAnsi"/>
                <w:sz w:val="18"/>
                <w:szCs w:val="18"/>
                <w:lang w:val="de-CH"/>
              </w:rPr>
              <w:t>alphaWeb</w:t>
            </w:r>
            <w:proofErr w:type="spellEnd"/>
            <w:r w:rsidRPr="00A7578A">
              <w:rPr>
                <w:rStyle w:val="text"/>
                <w:rFonts w:asciiTheme="minorHAnsi" w:hAnsiTheme="minorHAnsi" w:cstheme="minorHAnsi"/>
                <w:sz w:val="18"/>
                <w:szCs w:val="18"/>
                <w:lang w:val="de-CH"/>
              </w:rPr>
              <w:t xml:space="preserve"> und </w:t>
            </w:r>
            <w:proofErr w:type="spellStart"/>
            <w:r w:rsidRPr="00A7578A">
              <w:rPr>
                <w:rStyle w:val="text"/>
                <w:rFonts w:asciiTheme="minorHAnsi" w:hAnsiTheme="minorHAnsi" w:cstheme="minorHAnsi"/>
                <w:sz w:val="18"/>
                <w:szCs w:val="18"/>
                <w:lang w:val="de-CH"/>
              </w:rPr>
              <w:t>alphaApp</w:t>
            </w:r>
            <w:proofErr w:type="spellEnd"/>
            <w:r w:rsidRPr="00A7578A">
              <w:rPr>
                <w:rStyle w:val="text"/>
                <w:rFonts w:asciiTheme="minorHAnsi" w:hAnsiTheme="minorHAnsi" w:cstheme="minorHAnsi"/>
                <w:sz w:val="18"/>
                <w:szCs w:val="18"/>
                <w:lang w:val="de-CH"/>
              </w:rPr>
              <w:t xml:space="preserve"> - weltweite Steuerung der alpha innotec Wärmepumpe</w:t>
            </w:r>
          </w:p>
        </w:tc>
      </w:tr>
      <w:tr w:rsidR="004410D8" w:rsidRPr="004410D8" w:rsidTr="00EA427E">
        <w:tc>
          <w:tcPr>
            <w:tcW w:w="3085" w:type="dxa"/>
          </w:tcPr>
          <w:p w:rsidR="00A7578A" w:rsidRDefault="004410D8" w:rsidP="00EA427E">
            <w:pPr>
              <w:adjustRightInd w:val="0"/>
              <w:spacing w:line="276" w:lineRule="auto"/>
              <w:rPr>
                <w:rStyle w:val="text"/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27ACEECC" wp14:editId="3051D6DC">
                  <wp:extent cx="1431234" cy="2242311"/>
                  <wp:effectExtent l="0" t="0" r="0" b="571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076" cy="229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10D8" w:rsidRPr="00A7578A" w:rsidRDefault="004410D8" w:rsidP="004410D8">
            <w:pPr>
              <w:adjustRightInd w:val="0"/>
              <w:spacing w:line="276" w:lineRule="auto"/>
              <w:rPr>
                <w:rStyle w:val="text"/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Style w:val="text"/>
                <w:rFonts w:asciiTheme="minorHAnsi" w:hAnsiTheme="minorHAnsi" w:cstheme="minorHAnsi"/>
                <w:sz w:val="18"/>
                <w:szCs w:val="18"/>
              </w:rPr>
              <w:t>alterra_SWCV_Referenzbild.jpg</w:t>
            </w:r>
          </w:p>
        </w:tc>
        <w:tc>
          <w:tcPr>
            <w:tcW w:w="3260" w:type="dxa"/>
          </w:tcPr>
          <w:p w:rsidR="00A7578A" w:rsidRPr="004410D8" w:rsidRDefault="004410D8" w:rsidP="00EA427E">
            <w:pPr>
              <w:spacing w:line="276" w:lineRule="auto"/>
              <w:ind w:right="-2"/>
              <w:rPr>
                <w:rStyle w:val="text"/>
                <w:rFonts w:asciiTheme="minorHAnsi" w:hAnsiTheme="minorHAnsi" w:cstheme="minorHAnsi"/>
                <w:i/>
                <w:sz w:val="18"/>
                <w:szCs w:val="18"/>
                <w:lang w:val="de-CH"/>
              </w:rPr>
            </w:pPr>
            <w:r w:rsidRPr="004410D8">
              <w:rPr>
                <w:rFonts w:asciiTheme="minorHAnsi" w:hAnsiTheme="minorHAnsi" w:cstheme="minorHAnsi"/>
                <w:i/>
                <w:noProof/>
                <w:sz w:val="20"/>
                <w:szCs w:val="20"/>
                <w:lang w:val="de-CH" w:eastAsia="de-CH"/>
              </w:rPr>
              <w:drawing>
                <wp:inline distT="0" distB="0" distL="0" distR="0" wp14:anchorId="7434CA1C" wp14:editId="283A9619">
                  <wp:extent cx="1561033" cy="2262850"/>
                  <wp:effectExtent l="19050" t="0" r="1067" b="0"/>
                  <wp:docPr id="1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9543" t="9091" r="26162" b="2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266" cy="2266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10D8" w:rsidRPr="004410D8" w:rsidRDefault="004410D8" w:rsidP="004410D8">
            <w:pPr>
              <w:spacing w:line="276" w:lineRule="auto"/>
              <w:ind w:right="-2"/>
              <w:rPr>
                <w:rStyle w:val="text"/>
                <w:rFonts w:asciiTheme="minorHAnsi" w:hAnsiTheme="minorHAnsi" w:cstheme="minorHAnsi"/>
                <w:i/>
                <w:sz w:val="18"/>
                <w:szCs w:val="18"/>
                <w:lang w:val="de-CH"/>
              </w:rPr>
            </w:pPr>
            <w:r w:rsidRPr="004410D8">
              <w:rPr>
                <w:rStyle w:val="text"/>
                <w:rFonts w:asciiTheme="minorHAnsi" w:hAnsiTheme="minorHAnsi" w:cstheme="minorHAnsi"/>
                <w:i/>
                <w:sz w:val="18"/>
                <w:szCs w:val="18"/>
                <w:lang w:val="de-CH"/>
              </w:rPr>
              <w:t>alterra_SWCV_Produktbild.jpg</w:t>
            </w:r>
          </w:p>
        </w:tc>
        <w:tc>
          <w:tcPr>
            <w:tcW w:w="3508" w:type="dxa"/>
          </w:tcPr>
          <w:p w:rsidR="00A7578A" w:rsidRPr="004410D8" w:rsidRDefault="004410D8" w:rsidP="00EA427E">
            <w:pPr>
              <w:spacing w:line="276" w:lineRule="auto"/>
              <w:ind w:right="-2"/>
              <w:rPr>
                <w:rStyle w:val="text"/>
                <w:rFonts w:asciiTheme="minorHAnsi" w:hAnsiTheme="minorHAnsi" w:cstheme="minorHAnsi"/>
                <w:i/>
                <w:sz w:val="18"/>
                <w:szCs w:val="18"/>
                <w:lang w:val="de-CH"/>
              </w:rPr>
            </w:pPr>
            <w:r w:rsidRPr="004410D8">
              <w:rPr>
                <w:rFonts w:asciiTheme="minorHAnsi" w:hAnsiTheme="minorHAnsi" w:cstheme="minorHAnsi"/>
                <w:i/>
                <w:noProof/>
                <w:sz w:val="20"/>
                <w:szCs w:val="20"/>
                <w:lang w:val="de-CH" w:eastAsia="de-CH"/>
              </w:rPr>
              <w:drawing>
                <wp:inline distT="0" distB="0" distL="0" distR="0" wp14:anchorId="0C40BC9B" wp14:editId="2A904194">
                  <wp:extent cx="2107096" cy="2280914"/>
                  <wp:effectExtent l="0" t="0" r="7620" b="5715"/>
                  <wp:docPr id="15" name="Grafik 14" descr="alpha-app_Hand_01_blan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pha-app_Hand_01_blanc.png"/>
                          <pic:cNvPicPr/>
                        </pic:nvPicPr>
                        <pic:blipFill rotWithShape="1">
                          <a:blip r:embed="rId12" cstate="print"/>
                          <a:srcRect l="-1" r="20659"/>
                          <a:stretch/>
                        </pic:blipFill>
                        <pic:spPr bwMode="auto">
                          <a:xfrm>
                            <a:off x="0" y="0"/>
                            <a:ext cx="2119578" cy="229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410D8" w:rsidRPr="004410D8" w:rsidRDefault="004410D8" w:rsidP="00EA427E">
            <w:pPr>
              <w:spacing w:line="276" w:lineRule="auto"/>
              <w:ind w:right="-2"/>
              <w:rPr>
                <w:rStyle w:val="text"/>
                <w:rFonts w:asciiTheme="minorHAnsi" w:hAnsiTheme="minorHAnsi" w:cstheme="minorHAnsi"/>
                <w:i/>
                <w:sz w:val="18"/>
                <w:szCs w:val="18"/>
                <w:lang w:val="de-CH"/>
              </w:rPr>
            </w:pPr>
            <w:proofErr w:type="spellStart"/>
            <w:r w:rsidRPr="004410D8">
              <w:rPr>
                <w:rStyle w:val="text"/>
                <w:rFonts w:asciiTheme="minorHAnsi" w:hAnsiTheme="minorHAnsi" w:cstheme="minorHAnsi"/>
                <w:i/>
                <w:sz w:val="18"/>
                <w:szCs w:val="18"/>
                <w:lang w:val="de-CH"/>
              </w:rPr>
              <w:t>alterra_SWCV_Referenzbild</w:t>
            </w:r>
            <w:proofErr w:type="spellEnd"/>
            <w:r w:rsidRPr="004410D8">
              <w:rPr>
                <w:rStyle w:val="text"/>
                <w:rFonts w:asciiTheme="minorHAnsi" w:hAnsiTheme="minorHAnsi" w:cstheme="minorHAnsi"/>
                <w:i/>
                <w:sz w:val="18"/>
                <w:szCs w:val="18"/>
                <w:lang w:val="de-CH"/>
              </w:rPr>
              <w:t xml:space="preserve"> alpha-app</w:t>
            </w:r>
            <w:r>
              <w:rPr>
                <w:rStyle w:val="text"/>
                <w:rFonts w:asciiTheme="minorHAnsi" w:hAnsiTheme="minorHAnsi" w:cstheme="minorHAnsi"/>
                <w:i/>
                <w:sz w:val="18"/>
                <w:szCs w:val="18"/>
                <w:lang w:val="de-CH"/>
              </w:rPr>
              <w:t>.pn</w:t>
            </w:r>
            <w:r w:rsidRPr="004410D8">
              <w:rPr>
                <w:rStyle w:val="text"/>
                <w:rFonts w:asciiTheme="minorHAnsi" w:hAnsiTheme="minorHAnsi" w:cstheme="minorHAnsi"/>
                <w:i/>
                <w:sz w:val="18"/>
                <w:szCs w:val="18"/>
                <w:lang w:val="de-CH"/>
              </w:rPr>
              <w:t>g</w:t>
            </w:r>
          </w:p>
        </w:tc>
      </w:tr>
    </w:tbl>
    <w:p w:rsidR="00A7578A" w:rsidRDefault="00A7578A" w:rsidP="00A7578A">
      <w:pPr>
        <w:spacing w:line="276" w:lineRule="auto"/>
        <w:ind w:right="-2"/>
        <w:rPr>
          <w:rStyle w:val="text"/>
          <w:rFonts w:asciiTheme="minorHAnsi" w:hAnsiTheme="minorHAnsi" w:cstheme="minorHAnsi"/>
          <w:sz w:val="18"/>
          <w:szCs w:val="18"/>
          <w:lang w:val="de-CH"/>
        </w:rPr>
      </w:pPr>
    </w:p>
    <w:p w:rsidR="00392EA6" w:rsidRPr="00A7578A" w:rsidRDefault="00392EA6" w:rsidP="00A7578A">
      <w:pPr>
        <w:spacing w:line="276" w:lineRule="auto"/>
        <w:ind w:right="-2"/>
        <w:rPr>
          <w:rStyle w:val="text"/>
          <w:rFonts w:asciiTheme="minorHAnsi" w:hAnsiTheme="minorHAnsi" w:cstheme="minorHAnsi"/>
          <w:sz w:val="18"/>
          <w:szCs w:val="18"/>
          <w:lang w:val="de-CH"/>
        </w:rPr>
      </w:pPr>
    </w:p>
    <w:sectPr w:rsidR="00392EA6" w:rsidRPr="00A7578A" w:rsidSect="003A1B57">
      <w:headerReference w:type="default" r:id="rId13"/>
      <w:footerReference w:type="default" r:id="rId14"/>
      <w:pgSz w:w="11906" w:h="16838" w:code="9"/>
      <w:pgMar w:top="2127" w:right="1134" w:bottom="1134" w:left="147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1B57" w:rsidRDefault="003A1B57" w:rsidP="00595C4A">
      <w:r>
        <w:separator/>
      </w:r>
    </w:p>
  </w:endnote>
  <w:endnote w:type="continuationSeparator" w:id="0">
    <w:p w:rsidR="003A1B57" w:rsidRDefault="003A1B57" w:rsidP="00595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3F7F" w:rsidRDefault="00A31DEB" w:rsidP="001E4787">
    <w:pPr>
      <w:pStyle w:val="Fuzeile"/>
      <w:tabs>
        <w:tab w:val="left" w:pos="1134"/>
        <w:tab w:val="left" w:pos="5103"/>
        <w:tab w:val="left" w:pos="6379"/>
      </w:tabs>
    </w:pPr>
    <w:r>
      <w:rPr>
        <w:noProof/>
        <w:lang w:eastAsia="de-CH"/>
      </w:rPr>
      <w:drawing>
        <wp:inline distT="0" distB="0" distL="0" distR="0">
          <wp:extent cx="5904230" cy="105410"/>
          <wp:effectExtent l="0" t="0" r="1270" b="889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usszeil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4230" cy="105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1B57" w:rsidRDefault="003A1B57" w:rsidP="00595C4A">
      <w:r>
        <w:separator/>
      </w:r>
    </w:p>
  </w:footnote>
  <w:footnote w:type="continuationSeparator" w:id="0">
    <w:p w:rsidR="003A1B57" w:rsidRDefault="003A1B57" w:rsidP="00595C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3F7F" w:rsidRDefault="00B93F7F" w:rsidP="00F62475">
    <w:pPr>
      <w:pStyle w:val="Kopfzeile"/>
      <w:tabs>
        <w:tab w:val="left" w:pos="1134"/>
        <w:tab w:val="left" w:pos="7655"/>
      </w:tabs>
    </w:pPr>
  </w:p>
  <w:p w:rsidR="00B93F7F" w:rsidRDefault="00B93F7F" w:rsidP="00821622">
    <w:pPr>
      <w:pStyle w:val="Kopfzeile"/>
      <w:tabs>
        <w:tab w:val="clear" w:pos="9072"/>
        <w:tab w:val="left" w:pos="1134"/>
        <w:tab w:val="left" w:pos="4962"/>
        <w:tab w:val="left" w:pos="6521"/>
        <w:tab w:val="left" w:pos="8080"/>
      </w:tabs>
    </w:pPr>
  </w:p>
  <w:p w:rsidR="006B155E" w:rsidRDefault="00A31DEB" w:rsidP="00821622">
    <w:pPr>
      <w:pStyle w:val="Kopfzeile"/>
      <w:tabs>
        <w:tab w:val="clear" w:pos="9072"/>
        <w:tab w:val="left" w:pos="1134"/>
        <w:tab w:val="left" w:pos="4962"/>
        <w:tab w:val="left" w:pos="6521"/>
        <w:tab w:val="left" w:pos="8080"/>
      </w:tabs>
    </w:pPr>
    <w:r>
      <w:rPr>
        <w:noProof/>
        <w:lang w:eastAsia="de-CH"/>
      </w:rPr>
      <w:drawing>
        <wp:inline distT="0" distB="0" distL="0" distR="0">
          <wp:extent cx="5904230" cy="727075"/>
          <wp:effectExtent l="0" t="0" r="127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opfzeil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4230" cy="727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C649BA"/>
    <w:multiLevelType w:val="hybridMultilevel"/>
    <w:tmpl w:val="6EB6955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533C5A"/>
    <w:multiLevelType w:val="multilevel"/>
    <w:tmpl w:val="1794D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B57"/>
    <w:rsid w:val="0000341C"/>
    <w:rsid w:val="00006F2B"/>
    <w:rsid w:val="00063C90"/>
    <w:rsid w:val="00066AA3"/>
    <w:rsid w:val="00070286"/>
    <w:rsid w:val="000C1735"/>
    <w:rsid w:val="00101367"/>
    <w:rsid w:val="00105D90"/>
    <w:rsid w:val="0010784B"/>
    <w:rsid w:val="00110966"/>
    <w:rsid w:val="00133354"/>
    <w:rsid w:val="001434C6"/>
    <w:rsid w:val="00153F62"/>
    <w:rsid w:val="001575CE"/>
    <w:rsid w:val="00162F21"/>
    <w:rsid w:val="00166189"/>
    <w:rsid w:val="001D4222"/>
    <w:rsid w:val="001E4787"/>
    <w:rsid w:val="001E68AF"/>
    <w:rsid w:val="00203E1A"/>
    <w:rsid w:val="00213D52"/>
    <w:rsid w:val="00270273"/>
    <w:rsid w:val="002A6DF0"/>
    <w:rsid w:val="002B6239"/>
    <w:rsid w:val="002E3F65"/>
    <w:rsid w:val="00302080"/>
    <w:rsid w:val="003177D2"/>
    <w:rsid w:val="00320179"/>
    <w:rsid w:val="00327F3C"/>
    <w:rsid w:val="0033164C"/>
    <w:rsid w:val="003470A8"/>
    <w:rsid w:val="00355DCA"/>
    <w:rsid w:val="00372CF6"/>
    <w:rsid w:val="0038332B"/>
    <w:rsid w:val="0038335B"/>
    <w:rsid w:val="0038420C"/>
    <w:rsid w:val="00392EA6"/>
    <w:rsid w:val="003A1B57"/>
    <w:rsid w:val="003A2DB4"/>
    <w:rsid w:val="003B0732"/>
    <w:rsid w:val="004410D8"/>
    <w:rsid w:val="00451E56"/>
    <w:rsid w:val="0045259B"/>
    <w:rsid w:val="004564D2"/>
    <w:rsid w:val="004866F3"/>
    <w:rsid w:val="004C6923"/>
    <w:rsid w:val="004D7418"/>
    <w:rsid w:val="004F4311"/>
    <w:rsid w:val="005011CC"/>
    <w:rsid w:val="005235F1"/>
    <w:rsid w:val="005244AE"/>
    <w:rsid w:val="00544AB1"/>
    <w:rsid w:val="00595C4A"/>
    <w:rsid w:val="005A2239"/>
    <w:rsid w:val="005B551B"/>
    <w:rsid w:val="005C4F71"/>
    <w:rsid w:val="005D3134"/>
    <w:rsid w:val="005D617C"/>
    <w:rsid w:val="005E29B1"/>
    <w:rsid w:val="005E32AF"/>
    <w:rsid w:val="005F2621"/>
    <w:rsid w:val="005F280B"/>
    <w:rsid w:val="005F4325"/>
    <w:rsid w:val="006353BD"/>
    <w:rsid w:val="00650B1E"/>
    <w:rsid w:val="00684483"/>
    <w:rsid w:val="00695047"/>
    <w:rsid w:val="006B155E"/>
    <w:rsid w:val="006D6A78"/>
    <w:rsid w:val="006D6AB4"/>
    <w:rsid w:val="006D7A55"/>
    <w:rsid w:val="006E560D"/>
    <w:rsid w:val="00704608"/>
    <w:rsid w:val="00713709"/>
    <w:rsid w:val="00727DBC"/>
    <w:rsid w:val="00752858"/>
    <w:rsid w:val="00760485"/>
    <w:rsid w:val="00785762"/>
    <w:rsid w:val="007922A3"/>
    <w:rsid w:val="0079502C"/>
    <w:rsid w:val="007B6CB5"/>
    <w:rsid w:val="007D258D"/>
    <w:rsid w:val="007D418C"/>
    <w:rsid w:val="007E57A6"/>
    <w:rsid w:val="007E7341"/>
    <w:rsid w:val="007F42AE"/>
    <w:rsid w:val="008026EF"/>
    <w:rsid w:val="0081698C"/>
    <w:rsid w:val="00821622"/>
    <w:rsid w:val="00826CE2"/>
    <w:rsid w:val="00865AA3"/>
    <w:rsid w:val="00873392"/>
    <w:rsid w:val="00875CE4"/>
    <w:rsid w:val="00885F34"/>
    <w:rsid w:val="00895800"/>
    <w:rsid w:val="00896C47"/>
    <w:rsid w:val="008A7EDC"/>
    <w:rsid w:val="008C3627"/>
    <w:rsid w:val="008C48F4"/>
    <w:rsid w:val="008D1107"/>
    <w:rsid w:val="008F44AD"/>
    <w:rsid w:val="00902E34"/>
    <w:rsid w:val="009125E9"/>
    <w:rsid w:val="0092044E"/>
    <w:rsid w:val="0093000C"/>
    <w:rsid w:val="00947062"/>
    <w:rsid w:val="00953512"/>
    <w:rsid w:val="00992D01"/>
    <w:rsid w:val="009B6D3A"/>
    <w:rsid w:val="009C179E"/>
    <w:rsid w:val="009D519E"/>
    <w:rsid w:val="00A06314"/>
    <w:rsid w:val="00A25B63"/>
    <w:rsid w:val="00A31DEB"/>
    <w:rsid w:val="00A33D4B"/>
    <w:rsid w:val="00A4619A"/>
    <w:rsid w:val="00A5049E"/>
    <w:rsid w:val="00A65CFF"/>
    <w:rsid w:val="00A7578A"/>
    <w:rsid w:val="00A84B56"/>
    <w:rsid w:val="00A917DA"/>
    <w:rsid w:val="00AA4B28"/>
    <w:rsid w:val="00AF6AB8"/>
    <w:rsid w:val="00B00067"/>
    <w:rsid w:val="00B0611E"/>
    <w:rsid w:val="00B152EF"/>
    <w:rsid w:val="00B25A15"/>
    <w:rsid w:val="00B44270"/>
    <w:rsid w:val="00B45C68"/>
    <w:rsid w:val="00B47868"/>
    <w:rsid w:val="00B52307"/>
    <w:rsid w:val="00B5450A"/>
    <w:rsid w:val="00B567E8"/>
    <w:rsid w:val="00B868C4"/>
    <w:rsid w:val="00B87D79"/>
    <w:rsid w:val="00B93F7F"/>
    <w:rsid w:val="00BA1CBC"/>
    <w:rsid w:val="00BB38DD"/>
    <w:rsid w:val="00BE7706"/>
    <w:rsid w:val="00C1208E"/>
    <w:rsid w:val="00C245CE"/>
    <w:rsid w:val="00C52C51"/>
    <w:rsid w:val="00C55D9C"/>
    <w:rsid w:val="00C754CF"/>
    <w:rsid w:val="00C76297"/>
    <w:rsid w:val="00C95F4D"/>
    <w:rsid w:val="00CA3FF8"/>
    <w:rsid w:val="00CB3AB7"/>
    <w:rsid w:val="00D238E3"/>
    <w:rsid w:val="00D42840"/>
    <w:rsid w:val="00D51437"/>
    <w:rsid w:val="00D65ED5"/>
    <w:rsid w:val="00D950DF"/>
    <w:rsid w:val="00DA2A11"/>
    <w:rsid w:val="00DB6F1B"/>
    <w:rsid w:val="00DD0467"/>
    <w:rsid w:val="00DD66CF"/>
    <w:rsid w:val="00DD7BBE"/>
    <w:rsid w:val="00DE0923"/>
    <w:rsid w:val="00DE5C48"/>
    <w:rsid w:val="00DF69E1"/>
    <w:rsid w:val="00E015F8"/>
    <w:rsid w:val="00E04714"/>
    <w:rsid w:val="00E11CB6"/>
    <w:rsid w:val="00E26584"/>
    <w:rsid w:val="00E518F0"/>
    <w:rsid w:val="00E60890"/>
    <w:rsid w:val="00E608BF"/>
    <w:rsid w:val="00EC02EC"/>
    <w:rsid w:val="00EE2C4F"/>
    <w:rsid w:val="00F342D0"/>
    <w:rsid w:val="00F363B4"/>
    <w:rsid w:val="00F55868"/>
    <w:rsid w:val="00F62475"/>
    <w:rsid w:val="00F70C2F"/>
    <w:rsid w:val="00F9751B"/>
    <w:rsid w:val="00FB0837"/>
    <w:rsid w:val="00FC427B"/>
    <w:rsid w:val="00FE404D"/>
    <w:rsid w:val="00FE6A9C"/>
    <w:rsid w:val="00FF4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5:docId w15:val="{4D5FD1EA-9A84-4A88-B17F-795E5638E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Arial"/>
    <w:qFormat/>
    <w:rsid w:val="003A1B57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95C4A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val="de-CH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595C4A"/>
  </w:style>
  <w:style w:type="paragraph" w:styleId="Fuzeile">
    <w:name w:val="footer"/>
    <w:basedOn w:val="Standard"/>
    <w:link w:val="FuzeileZchn"/>
    <w:uiPriority w:val="99"/>
    <w:unhideWhenUsed/>
    <w:rsid w:val="00595C4A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val="de-CH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595C4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5C4A"/>
    <w:rPr>
      <w:rFonts w:ascii="Tahoma" w:eastAsia="Calibri" w:hAnsi="Tahoma" w:cs="Tahoma"/>
      <w:sz w:val="16"/>
      <w:szCs w:val="16"/>
      <w:lang w:val="de-CH"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5C4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355DCA"/>
    <w:rPr>
      <w:color w:val="0000FF"/>
      <w:u w:val="single"/>
    </w:rPr>
  </w:style>
  <w:style w:type="paragraph" w:customStyle="1" w:styleId="Closingsalutation">
    <w:name w:val="Closing salutation"/>
    <w:basedOn w:val="Standard"/>
    <w:rsid w:val="00C76297"/>
    <w:pPr>
      <w:spacing w:line="260" w:lineRule="atLeast"/>
    </w:pPr>
    <w:rPr>
      <w:rFonts w:ascii="Arial" w:eastAsia="Times" w:hAnsi="Arial"/>
      <w:sz w:val="22"/>
      <w:szCs w:val="20"/>
      <w:lang w:val="de-CH" w:eastAsia="de-CH"/>
    </w:rPr>
  </w:style>
  <w:style w:type="table" w:styleId="Tabellenraster">
    <w:name w:val="Table Grid"/>
    <w:basedOn w:val="NormaleTabelle"/>
    <w:rsid w:val="00C7629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Reference">
    <w:name w:val="Reference"/>
    <w:basedOn w:val="Standard"/>
    <w:rsid w:val="00153F62"/>
    <w:pPr>
      <w:spacing w:line="260" w:lineRule="atLeast"/>
    </w:pPr>
    <w:rPr>
      <w:rFonts w:ascii="Arial" w:hAnsi="Arial"/>
      <w:sz w:val="22"/>
      <w:szCs w:val="20"/>
      <w:lang w:val="de-CH" w:eastAsia="de-CH"/>
    </w:rPr>
  </w:style>
  <w:style w:type="paragraph" w:customStyle="1" w:styleId="Referencesublines">
    <w:name w:val="Reference sublines"/>
    <w:basedOn w:val="Reference"/>
    <w:rsid w:val="00153F62"/>
    <w:rPr>
      <w:b/>
      <w:spacing w:val="4"/>
      <w:sz w:val="14"/>
    </w:rPr>
  </w:style>
  <w:style w:type="paragraph" w:customStyle="1" w:styleId="Subject">
    <w:name w:val="Subject"/>
    <w:basedOn w:val="Standard"/>
    <w:next w:val="Standard"/>
    <w:rsid w:val="00153F62"/>
    <w:pPr>
      <w:spacing w:before="780" w:after="120" w:line="260" w:lineRule="atLeast"/>
    </w:pPr>
    <w:rPr>
      <w:rFonts w:ascii="Arial" w:eastAsia="Times" w:hAnsi="Arial"/>
      <w:b/>
      <w:sz w:val="22"/>
      <w:szCs w:val="20"/>
      <w:lang w:val="de-CH" w:eastAsia="de-CH"/>
    </w:rPr>
  </w:style>
  <w:style w:type="paragraph" w:styleId="Titel">
    <w:name w:val="Title"/>
    <w:basedOn w:val="Standard"/>
    <w:link w:val="TitelZchn"/>
    <w:qFormat/>
    <w:rsid w:val="00153F62"/>
    <w:pPr>
      <w:spacing w:before="240" w:after="60" w:line="260" w:lineRule="atLeast"/>
      <w:outlineLvl w:val="0"/>
    </w:pPr>
    <w:rPr>
      <w:rFonts w:ascii="Arial" w:hAnsi="Arial"/>
      <w:b/>
      <w:kern w:val="28"/>
      <w:sz w:val="32"/>
      <w:szCs w:val="20"/>
      <w:lang w:val="de-CH" w:eastAsia="de-CH"/>
    </w:rPr>
  </w:style>
  <w:style w:type="character" w:customStyle="1" w:styleId="TitelZchn">
    <w:name w:val="Titel Zchn"/>
    <w:basedOn w:val="Absatz-Standardschriftart"/>
    <w:link w:val="Titel"/>
    <w:rsid w:val="00153F62"/>
    <w:rPr>
      <w:rFonts w:ascii="Arial" w:eastAsia="Times New Roman" w:hAnsi="Arial"/>
      <w:b/>
      <w:kern w:val="28"/>
      <w:sz w:val="32"/>
    </w:rPr>
  </w:style>
  <w:style w:type="paragraph" w:customStyle="1" w:styleId="Lettercontent">
    <w:name w:val="Letter content"/>
    <w:basedOn w:val="Standard"/>
    <w:autoRedefine/>
    <w:rsid w:val="00992D01"/>
    <w:pPr>
      <w:spacing w:before="260" w:line="259" w:lineRule="auto"/>
    </w:pPr>
    <w:rPr>
      <w:rFonts w:ascii="Arial" w:eastAsia="Times" w:hAnsi="Arial"/>
      <w:sz w:val="22"/>
      <w:szCs w:val="20"/>
      <w:lang w:val="de-CH" w:eastAsia="de-CH"/>
    </w:rPr>
  </w:style>
  <w:style w:type="paragraph" w:customStyle="1" w:styleId="Textungewhlt">
    <w:name w:val="Text ungewählt"/>
    <w:basedOn w:val="Lettercontent"/>
    <w:rsid w:val="00992D01"/>
    <w:pPr>
      <w:tabs>
        <w:tab w:val="left" w:pos="284"/>
        <w:tab w:val="num" w:pos="1440"/>
        <w:tab w:val="left" w:pos="1559"/>
      </w:tabs>
      <w:spacing w:before="0"/>
      <w:ind w:left="1440" w:hanging="720"/>
    </w:pPr>
  </w:style>
  <w:style w:type="character" w:styleId="Platzhaltertext">
    <w:name w:val="Placeholder Text"/>
    <w:basedOn w:val="Absatz-Standardschriftart"/>
    <w:uiPriority w:val="99"/>
    <w:semiHidden/>
    <w:rsid w:val="004F4311"/>
    <w:rPr>
      <w:color w:val="808080"/>
    </w:rPr>
  </w:style>
  <w:style w:type="paragraph" w:styleId="Listenabsatz">
    <w:name w:val="List Paragraph"/>
    <w:basedOn w:val="Standard"/>
    <w:uiPriority w:val="34"/>
    <w:qFormat/>
    <w:rsid w:val="00A7578A"/>
    <w:pPr>
      <w:ind w:left="720"/>
    </w:pPr>
    <w:rPr>
      <w:rFonts w:ascii="Calibri" w:hAnsi="Calibri" w:cs="Calibri"/>
      <w:sz w:val="22"/>
      <w:szCs w:val="22"/>
    </w:rPr>
  </w:style>
  <w:style w:type="character" w:customStyle="1" w:styleId="text">
    <w:name w:val="text"/>
    <w:basedOn w:val="Absatz-Standardschriftart"/>
    <w:rsid w:val="00A7578A"/>
    <w:rPr>
      <w:rFonts w:cs="Times New Roman"/>
    </w:rPr>
  </w:style>
  <w:style w:type="paragraph" w:customStyle="1" w:styleId="Default">
    <w:name w:val="Default"/>
    <w:rsid w:val="00A7578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de-CH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pha-innotec.ch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info@alpha-innotec.ch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100%20ait%20Allgemein\140%20Marketing\99_Office-Vorlagen\01_Deutsch\alpha\Kurzmitteilung_alpha_d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AC8AEB-FCA9-400E-8B58-8EE26DAB7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Kurzmitteilung_alpha_de</Template>
  <TotalTime>0</TotalTime>
  <Pages>2</Pages>
  <Words>462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Calmotherm AG</Company>
  <LinksUpToDate>false</LinksUpToDate>
  <CharactersWithSpaces>3367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Melanie Rölli</dc:creator>
  <cp:lastModifiedBy>Andrina Selmani</cp:lastModifiedBy>
  <cp:revision>7</cp:revision>
  <cp:lastPrinted>2018-04-13T12:54:00Z</cp:lastPrinted>
  <dcterms:created xsi:type="dcterms:W3CDTF">2018-09-12T14:36:00Z</dcterms:created>
  <dcterms:modified xsi:type="dcterms:W3CDTF">2019-04-12T13:39:00Z</dcterms:modified>
</cp:coreProperties>
</file>