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D4636" w14:textId="307BE0D1" w:rsidR="00C622A6" w:rsidRPr="00227F4B" w:rsidRDefault="00D7062A" w:rsidP="002E6A7A">
      <w:pPr>
        <w:spacing w:line="276" w:lineRule="auto"/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</w:pPr>
      <w:proofErr w:type="spellStart"/>
      <w:r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  <w:t>alpha</w:t>
      </w:r>
      <w:proofErr w:type="spellEnd"/>
      <w:r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  <w:t xml:space="preserve"> </w:t>
      </w:r>
      <w:proofErr w:type="spellStart"/>
      <w:r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  <w:t>innotec</w:t>
      </w:r>
      <w:proofErr w:type="spellEnd"/>
      <w:r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  <w:t xml:space="preserve"> </w:t>
      </w:r>
      <w:proofErr w:type="spellStart"/>
      <w:r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  <w:t>a</w:t>
      </w:r>
      <w:r w:rsidR="00077C0C" w:rsidRPr="00227F4B"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  <w:t>lterra</w:t>
      </w:r>
      <w:proofErr w:type="spellEnd"/>
      <w:r w:rsidR="009B2F6F"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  <w:t xml:space="preserve"> NP-BWV</w:t>
      </w:r>
      <w:r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  <w:t xml:space="preserve"> Sole/Wasser Wärmepumpe</w:t>
      </w:r>
      <w:r w:rsidR="008F72B1"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  <w:t>n</w:t>
      </w:r>
      <w:r w:rsidR="00437861" w:rsidRPr="00227F4B"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  <w:t xml:space="preserve"> - </w:t>
      </w:r>
      <w:r w:rsidR="00077C0C" w:rsidRPr="00227F4B"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  <w:t>Leistung "On-Demand"</w:t>
      </w:r>
      <w:r w:rsidR="00437861" w:rsidRPr="00227F4B">
        <w:rPr>
          <w:rFonts w:asciiTheme="minorHAnsi" w:hAnsiTheme="minorHAnsi" w:cstheme="minorHAnsi"/>
          <w:color w:val="FF0000"/>
          <w:sz w:val="24"/>
          <w:szCs w:val="18"/>
          <w:lang w:val="de-CH" w:eastAsia="de-CH"/>
        </w:rPr>
        <w:t xml:space="preserve"> </w:t>
      </w:r>
    </w:p>
    <w:p w14:paraId="111D4637" w14:textId="77777777" w:rsidR="004C2592" w:rsidRPr="00227F4B" w:rsidRDefault="004C2592" w:rsidP="002E6A7A">
      <w:pPr>
        <w:spacing w:line="276" w:lineRule="auto"/>
        <w:rPr>
          <w:rFonts w:asciiTheme="minorHAnsi" w:hAnsiTheme="minorHAnsi" w:cstheme="minorHAnsi"/>
          <w:color w:val="000000"/>
          <w:szCs w:val="18"/>
          <w:lang w:val="de-CH" w:eastAsia="de-CH"/>
        </w:rPr>
      </w:pPr>
    </w:p>
    <w:p w14:paraId="111D4638" w14:textId="072A4EA0" w:rsidR="00C622A6" w:rsidRPr="00582568" w:rsidRDefault="00C622A6" w:rsidP="002E6A7A">
      <w:pPr>
        <w:spacing w:line="276" w:lineRule="auto"/>
        <w:rPr>
          <w:rFonts w:asciiTheme="minorHAnsi" w:hAnsiTheme="minorHAnsi" w:cstheme="minorHAnsi"/>
          <w:bCs/>
          <w:color w:val="000000"/>
          <w:szCs w:val="18"/>
          <w:lang w:val="de-CH" w:eastAsia="de-CH"/>
        </w:rPr>
      </w:pP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Die</w:t>
      </w:r>
      <w:r w:rsidR="000E3DB6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neue</w:t>
      </w:r>
      <w:r w:rsidR="00077C0C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Sole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/Wasser-Wärmepumpe </w:t>
      </w:r>
      <w:proofErr w:type="spellStart"/>
      <w:r w:rsidR="00077C0C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alterra</w:t>
      </w:r>
      <w:proofErr w:type="spellEnd"/>
      <w:r w:rsidR="00077C0C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</w:t>
      </w:r>
      <w:r w:rsidR="009B2F6F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NP-BWV von </w:t>
      </w:r>
      <w:proofErr w:type="spellStart"/>
      <w:r w:rsidR="009B2F6F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alpha</w:t>
      </w:r>
      <w:proofErr w:type="spellEnd"/>
      <w:r w:rsidR="009B2F6F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</w:t>
      </w:r>
      <w:proofErr w:type="spellStart"/>
      <w:r w:rsidR="009B2F6F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innotec</w:t>
      </w:r>
      <w:proofErr w:type="spellEnd"/>
      <w:r w:rsidR="009B2F6F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</w:t>
      </w:r>
      <w:r w:rsidR="00077C0C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kombiniert </w:t>
      </w:r>
      <w:r w:rsidR="000E3DB6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auf </w:t>
      </w:r>
      <w:r w:rsidR="00077C0C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perfekt</w:t>
      </w:r>
      <w:r w:rsidR="000E3DB6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e Weise</w:t>
      </w:r>
      <w:r w:rsidR="00077C0C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ein Inverter-Modul und ein On/Off-Modul.</w:t>
      </w:r>
      <w:r w:rsidR="00BD3155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Das Ergebnis ist</w:t>
      </w:r>
      <w:r w:rsidR="00077C0C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höchste Effizienz und</w:t>
      </w:r>
      <w:r w:rsidR="000E3DB6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aussergewöhnlich</w:t>
      </w:r>
      <w:r w:rsidR="00BD3155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e</w:t>
      </w:r>
      <w:r w:rsidR="00077C0C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Flexibilität.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</w:t>
      </w:r>
    </w:p>
    <w:p w14:paraId="111D4639" w14:textId="77777777" w:rsidR="00BC0B85" w:rsidRPr="00582568" w:rsidRDefault="00BC0B85" w:rsidP="002E6A7A">
      <w:pPr>
        <w:spacing w:line="276" w:lineRule="auto"/>
        <w:rPr>
          <w:rFonts w:asciiTheme="minorHAnsi" w:hAnsiTheme="minorHAnsi" w:cstheme="minorHAnsi"/>
          <w:bCs/>
          <w:color w:val="000000"/>
          <w:szCs w:val="18"/>
          <w:lang w:val="de-CH" w:eastAsia="de-CH"/>
        </w:rPr>
      </w:pPr>
    </w:p>
    <w:p w14:paraId="111D463A" w14:textId="5F5CAF24" w:rsidR="009D1438" w:rsidRPr="00582568" w:rsidRDefault="000E3DB6" w:rsidP="002E6A7A">
      <w:pPr>
        <w:adjustRightInd w:val="0"/>
        <w:spacing w:line="276" w:lineRule="auto"/>
        <w:rPr>
          <w:rFonts w:asciiTheme="minorHAnsi" w:hAnsiTheme="minorHAnsi" w:cstheme="minorHAnsi"/>
          <w:bCs/>
          <w:color w:val="000000"/>
          <w:szCs w:val="18"/>
          <w:lang w:val="de-CH" w:eastAsia="de-CH"/>
        </w:rPr>
      </w:pP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Die </w:t>
      </w:r>
      <w:proofErr w:type="spellStart"/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alterra</w:t>
      </w:r>
      <w:proofErr w:type="spellEnd"/>
      <w:r w:rsidR="0050241C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NP-BWV</w:t>
      </w:r>
      <w:r w:rsidR="007F5FCE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ist eine Sole/Wasser-Wärmepumpe</w:t>
      </w:r>
      <w:r w:rsidR="006E6211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, die ein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Inverter-Modul mit einem On/Off-Modul kombiniert</w:t>
      </w:r>
      <w:r w:rsidR="00660F8B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.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Die Technologie eröffnet </w:t>
      </w:r>
      <w:proofErr w:type="gramStart"/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ganz neue</w:t>
      </w:r>
      <w:proofErr w:type="gramEnd"/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Möglichkeiten beim effizienten Heizen, Warmwasser Bereiten und Kühlen. Die beiden Kompressoren schalten sich je nach Bedarf zu</w:t>
      </w:r>
      <w:r w:rsidR="00E1643B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und ermöglichen</w:t>
      </w:r>
      <w:r w:rsidR="006E6211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je nach Modell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eine</w:t>
      </w:r>
      <w:r w:rsidR="009D1438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stufenlose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Heizleistung</w:t>
      </w:r>
      <w:r w:rsidR="006E6211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von 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4 bis 28 kW</w:t>
      </w:r>
      <w:r w:rsidR="006E6211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oder von 6 bis 43 kW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. </w:t>
      </w:r>
    </w:p>
    <w:p w14:paraId="111D463B" w14:textId="06C0E27F" w:rsidR="004D6F3D" w:rsidRPr="00582568" w:rsidRDefault="00112AC1" w:rsidP="002E6A7A">
      <w:pPr>
        <w:spacing w:line="276" w:lineRule="auto"/>
        <w:rPr>
          <w:rFonts w:asciiTheme="minorHAnsi" w:hAnsiTheme="minorHAnsi" w:cstheme="minorHAnsi"/>
          <w:bCs/>
          <w:color w:val="000000"/>
          <w:szCs w:val="18"/>
          <w:lang w:val="de-CH" w:eastAsia="de-CH"/>
        </w:rPr>
      </w:pP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Für grössere Leistungen lassen sich bis zu neun Geräte aus der</w:t>
      </w:r>
      <w:r w:rsidR="00D27943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NP-BWV</w:t>
      </w:r>
      <w:r w:rsidR="003E7465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und der NP-BW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-Serie verbinden und mit nur einem Regler steuern. </w:t>
      </w:r>
      <w:r w:rsidR="008C5F1F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So sind </w:t>
      </w:r>
      <w:r w:rsidR="00224355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eng gestufte</w:t>
      </w:r>
      <w:r w:rsidR="00172F89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</w:t>
      </w:r>
      <w:r w:rsidR="00E15D0B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Heizl</w:t>
      </w:r>
      <w:r w:rsidR="00172F89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eistung</w:t>
      </w:r>
      <w:r w:rsidR="008C5F1F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en von über 500</w:t>
      </w:r>
      <w:r w:rsidR="00172F89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kW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möglich</w:t>
      </w:r>
      <w:r w:rsidR="00172F89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. </w:t>
      </w:r>
    </w:p>
    <w:p w14:paraId="111D463C" w14:textId="77777777" w:rsidR="00112AC1" w:rsidRPr="00582568" w:rsidRDefault="00112AC1" w:rsidP="002E6A7A">
      <w:pPr>
        <w:spacing w:line="276" w:lineRule="auto"/>
        <w:rPr>
          <w:rFonts w:asciiTheme="minorHAnsi" w:hAnsiTheme="minorHAnsi" w:cstheme="minorHAnsi"/>
          <w:bCs/>
          <w:color w:val="000000"/>
          <w:szCs w:val="18"/>
          <w:lang w:val="de-CH" w:eastAsia="de-CH"/>
        </w:rPr>
      </w:pPr>
    </w:p>
    <w:p w14:paraId="111D463D" w14:textId="62B9BC26" w:rsidR="004D6F3D" w:rsidRPr="00582568" w:rsidRDefault="00172F89" w:rsidP="002E6A7A">
      <w:pPr>
        <w:spacing w:line="276" w:lineRule="auto"/>
        <w:rPr>
          <w:rFonts w:asciiTheme="minorHAnsi" w:hAnsiTheme="minorHAnsi" w:cstheme="minorHAnsi"/>
          <w:bCs/>
          <w:color w:val="000000"/>
          <w:szCs w:val="18"/>
          <w:lang w:val="de-CH" w:eastAsia="de-CH"/>
        </w:rPr>
      </w:pP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Die kompakte Bauweise der</w:t>
      </w:r>
      <w:r w:rsidR="008C5F1F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NP-BWV</w:t>
      </w:r>
      <w:r w:rsidR="00864247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ist</w:t>
      </w:r>
      <w:r w:rsidR="00112AC1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sehr 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platzsparend</w:t>
      </w:r>
      <w:r w:rsidR="00F21659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und installationsfreundlich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. Beide Wärmepumpe</w:t>
      </w:r>
      <w:r w:rsidR="00DC7CEA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n-Module beinhalten max. 2.2 kg Kältemittel. Die gesetzlich geregelte Dichtheitskontrolle </w:t>
      </w:r>
      <w:r w:rsidR="00E15D0B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entfällt</w:t>
      </w:r>
      <w:r w:rsidR="00DC7CEA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. </w:t>
      </w:r>
      <w:r w:rsidR="002F045D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Der SCOP von 5.0 und die raffinierte Lösung mit den beiden kombinierten Modulen </w:t>
      </w:r>
      <w:r w:rsidR="00112AC1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tragen vor allem im unteren Teillastbereich</w:t>
      </w:r>
      <w:r w:rsidR="002E6A7A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zu einer</w:t>
      </w:r>
      <w:r w:rsidR="00112AC1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viel besseren</w:t>
      </w:r>
      <w:r w:rsidR="002E6A7A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Effizienz</w:t>
      </w:r>
      <w:r w:rsidR="00112AC1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bei als frequenzgeregelte</w:t>
      </w:r>
      <w:r w:rsidR="002F045D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Geräte mit einem einzigen Verdichter</w:t>
      </w:r>
      <w:r w:rsidR="00112AC1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.</w:t>
      </w:r>
    </w:p>
    <w:p w14:paraId="111D463E" w14:textId="77777777" w:rsidR="00112AC1" w:rsidRPr="00582568" w:rsidRDefault="00112AC1" w:rsidP="002E6A7A">
      <w:pPr>
        <w:spacing w:line="276" w:lineRule="auto"/>
        <w:rPr>
          <w:rFonts w:asciiTheme="minorHAnsi" w:hAnsiTheme="minorHAnsi" w:cstheme="minorHAnsi"/>
          <w:bCs/>
          <w:color w:val="000000"/>
          <w:szCs w:val="18"/>
          <w:lang w:val="de-CH" w:eastAsia="de-CH"/>
        </w:rPr>
      </w:pPr>
    </w:p>
    <w:p w14:paraId="111D463F" w14:textId="78C02BFB" w:rsidR="00C622A6" w:rsidRPr="00582568" w:rsidRDefault="00C622A6" w:rsidP="002E6A7A">
      <w:pPr>
        <w:spacing w:line="276" w:lineRule="auto"/>
        <w:rPr>
          <w:rFonts w:asciiTheme="minorHAnsi" w:hAnsiTheme="minorHAnsi" w:cstheme="minorHAnsi"/>
          <w:bCs/>
          <w:color w:val="000000"/>
          <w:szCs w:val="18"/>
          <w:lang w:val="de-CH" w:eastAsia="de-CH"/>
        </w:rPr>
      </w:pP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Die Bedienung der </w:t>
      </w:r>
      <w:proofErr w:type="spellStart"/>
      <w:r w:rsidR="00DC7CEA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alterra</w:t>
      </w:r>
      <w:proofErr w:type="spellEnd"/>
      <w:r w:rsidR="00DC7CEA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</w:t>
      </w:r>
      <w:r w:rsidR="0049566A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NP-BWV</w:t>
      </w:r>
      <w:r w:rsidR="00DC7CEA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erfolgt</w:t>
      </w:r>
      <w:r w:rsidR="00DC7CEA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über</w:t>
      </w:r>
      <w:r w:rsidR="002E6A7A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einen</w:t>
      </w:r>
      <w:r w:rsidR="00112AC1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benutzerfreundlichen Regler</w:t>
      </w:r>
      <w:r w:rsidR="00DC7CEA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mit Farbdisplay</w:t>
      </w:r>
      <w:r w:rsidR="00112AC1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.</w:t>
      </w:r>
      <w:r w:rsidR="00DC7CEA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Dank </w:t>
      </w:r>
      <w:proofErr w:type="spellStart"/>
      <w:r w:rsidR="00337F83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>myUpway</w:t>
      </w:r>
      <w:proofErr w:type="spellEnd"/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kann die Wärmepumpe</w:t>
      </w:r>
      <w:r w:rsidR="00112AC1"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Online</w:t>
      </w:r>
      <w:r w:rsidRPr="00582568">
        <w:rPr>
          <w:rFonts w:asciiTheme="minorHAnsi" w:hAnsiTheme="minorHAnsi" w:cstheme="minorHAnsi"/>
          <w:bCs/>
          <w:color w:val="000000"/>
          <w:szCs w:val="18"/>
          <w:lang w:val="de-CH" w:eastAsia="de-CH"/>
        </w:rPr>
        <w:t xml:space="preserve"> überwacht und geregelt werden. Die Anbindung an ein Gebäudeleitsystem via Modbus ist ebenfalls möglich. </w:t>
      </w:r>
    </w:p>
    <w:p w14:paraId="2A788C97" w14:textId="6DB63F64" w:rsidR="00240E2C" w:rsidRDefault="00240E2C" w:rsidP="002E6A7A">
      <w:pPr>
        <w:spacing w:line="276" w:lineRule="auto"/>
        <w:rPr>
          <w:rFonts w:asciiTheme="minorHAnsi" w:hAnsiTheme="minorHAnsi" w:cstheme="minorHAnsi"/>
          <w:color w:val="000000"/>
          <w:szCs w:val="18"/>
          <w:lang w:val="de-CH" w:eastAsia="de-CH"/>
        </w:rPr>
      </w:pPr>
    </w:p>
    <w:p w14:paraId="111D4641" w14:textId="77777777" w:rsidR="004C2592" w:rsidRPr="00227F4B" w:rsidRDefault="004C2592" w:rsidP="004D6F3D">
      <w:pPr>
        <w:spacing w:line="276" w:lineRule="auto"/>
        <w:rPr>
          <w:rFonts w:asciiTheme="minorHAnsi" w:hAnsiTheme="minorHAnsi" w:cstheme="minorHAnsi"/>
          <w:b/>
          <w:color w:val="000000"/>
          <w:szCs w:val="18"/>
          <w:lang w:val="de-CH" w:eastAsia="de-CH"/>
        </w:rPr>
      </w:pPr>
      <w:r w:rsidRPr="00227F4B">
        <w:rPr>
          <w:rFonts w:asciiTheme="minorHAnsi" w:hAnsiTheme="minorHAnsi" w:cstheme="minorHAnsi"/>
          <w:b/>
          <w:color w:val="000000"/>
          <w:szCs w:val="18"/>
          <w:lang w:val="de-CH" w:eastAsia="de-CH"/>
        </w:rPr>
        <w:t>Weitere Informationen:</w:t>
      </w:r>
    </w:p>
    <w:p w14:paraId="111D4642" w14:textId="77777777" w:rsidR="004C2592" w:rsidRPr="00227F4B" w:rsidRDefault="004C2592" w:rsidP="004D6F3D">
      <w:pPr>
        <w:spacing w:line="276" w:lineRule="auto"/>
        <w:rPr>
          <w:rFonts w:asciiTheme="minorHAnsi" w:hAnsiTheme="minorHAnsi" w:cstheme="minorHAnsi"/>
          <w:color w:val="000000"/>
          <w:szCs w:val="18"/>
          <w:lang w:val="de-CH" w:eastAsia="de-CH"/>
        </w:rPr>
      </w:pPr>
      <w:proofErr w:type="spellStart"/>
      <w:r w:rsidRPr="00227F4B">
        <w:rPr>
          <w:rFonts w:asciiTheme="minorHAnsi" w:hAnsiTheme="minorHAnsi" w:cstheme="minorHAnsi"/>
          <w:color w:val="000000"/>
          <w:szCs w:val="18"/>
          <w:lang w:val="de-CH" w:eastAsia="de-CH"/>
        </w:rPr>
        <w:t>alpha</w:t>
      </w:r>
      <w:proofErr w:type="spellEnd"/>
      <w:r w:rsidRPr="00227F4B">
        <w:rPr>
          <w:rFonts w:asciiTheme="minorHAnsi" w:hAnsiTheme="minorHAnsi" w:cstheme="minorHAnsi"/>
          <w:color w:val="000000"/>
          <w:szCs w:val="18"/>
          <w:lang w:val="de-CH" w:eastAsia="de-CH"/>
        </w:rPr>
        <w:t xml:space="preserve"> </w:t>
      </w:r>
      <w:proofErr w:type="spellStart"/>
      <w:r w:rsidRPr="00227F4B">
        <w:rPr>
          <w:rFonts w:asciiTheme="minorHAnsi" w:hAnsiTheme="minorHAnsi" w:cstheme="minorHAnsi"/>
          <w:color w:val="000000"/>
          <w:szCs w:val="18"/>
          <w:lang w:val="de-CH" w:eastAsia="de-CH"/>
        </w:rPr>
        <w:t>innotec</w:t>
      </w:r>
      <w:proofErr w:type="spellEnd"/>
      <w:r w:rsidRPr="00227F4B">
        <w:rPr>
          <w:rFonts w:asciiTheme="minorHAnsi" w:hAnsiTheme="minorHAnsi" w:cstheme="minorHAnsi"/>
          <w:color w:val="000000"/>
          <w:szCs w:val="18"/>
          <w:lang w:val="de-CH" w:eastAsia="de-CH"/>
        </w:rPr>
        <w:t xml:space="preserve"> </w:t>
      </w:r>
    </w:p>
    <w:p w14:paraId="111D4643" w14:textId="77777777" w:rsidR="004C2592" w:rsidRPr="00227F4B" w:rsidRDefault="004C2592" w:rsidP="004D6F3D">
      <w:pPr>
        <w:spacing w:line="276" w:lineRule="auto"/>
        <w:rPr>
          <w:rFonts w:asciiTheme="minorHAnsi" w:hAnsiTheme="minorHAnsi" w:cstheme="minorHAnsi"/>
          <w:color w:val="000000"/>
          <w:szCs w:val="18"/>
          <w:lang w:val="de-CH" w:eastAsia="de-CH"/>
        </w:rPr>
      </w:pPr>
      <w:r w:rsidRPr="00227F4B">
        <w:rPr>
          <w:rFonts w:asciiTheme="minorHAnsi" w:hAnsiTheme="minorHAnsi" w:cstheme="minorHAnsi"/>
          <w:color w:val="000000"/>
          <w:szCs w:val="18"/>
          <w:lang w:val="de-CH" w:eastAsia="de-CH"/>
        </w:rPr>
        <w:t xml:space="preserve">c/o ait Schweiz AG </w:t>
      </w:r>
    </w:p>
    <w:p w14:paraId="111D4644" w14:textId="77777777" w:rsidR="004C2592" w:rsidRPr="00227F4B" w:rsidRDefault="004C2592" w:rsidP="004D6F3D">
      <w:pPr>
        <w:spacing w:line="276" w:lineRule="auto"/>
        <w:rPr>
          <w:rFonts w:asciiTheme="minorHAnsi" w:hAnsiTheme="minorHAnsi" w:cstheme="minorHAnsi"/>
          <w:color w:val="000000"/>
          <w:szCs w:val="18"/>
          <w:lang w:val="de-CH" w:eastAsia="de-CH"/>
        </w:rPr>
      </w:pPr>
      <w:r w:rsidRPr="00227F4B">
        <w:rPr>
          <w:rFonts w:asciiTheme="minorHAnsi" w:hAnsiTheme="minorHAnsi" w:cstheme="minorHAnsi"/>
          <w:color w:val="000000"/>
          <w:szCs w:val="18"/>
          <w:lang w:val="de-CH" w:eastAsia="de-CH"/>
        </w:rPr>
        <w:t>Industriepark · 6246 Altishofen</w:t>
      </w:r>
    </w:p>
    <w:p w14:paraId="111D4645" w14:textId="77777777" w:rsidR="004C2592" w:rsidRPr="00227F4B" w:rsidRDefault="004C2592" w:rsidP="004D6F3D">
      <w:pPr>
        <w:spacing w:line="276" w:lineRule="auto"/>
        <w:rPr>
          <w:rFonts w:asciiTheme="minorHAnsi" w:hAnsiTheme="minorHAnsi" w:cstheme="minorHAnsi"/>
          <w:color w:val="000000"/>
          <w:szCs w:val="18"/>
          <w:lang w:val="de-CH" w:eastAsia="de-CH"/>
        </w:rPr>
      </w:pPr>
      <w:r w:rsidRPr="00227F4B">
        <w:rPr>
          <w:rFonts w:asciiTheme="minorHAnsi" w:hAnsiTheme="minorHAnsi" w:cstheme="minorHAnsi"/>
          <w:color w:val="000000"/>
          <w:szCs w:val="18"/>
          <w:lang w:val="de-CH" w:eastAsia="de-CH"/>
        </w:rPr>
        <w:t>Tel. 058 252 20 00 · Fax 058 252 20 01</w:t>
      </w:r>
    </w:p>
    <w:p w14:paraId="111D4646" w14:textId="77777777" w:rsidR="004C2592" w:rsidRPr="00227F4B" w:rsidRDefault="00341226" w:rsidP="004D6F3D">
      <w:pPr>
        <w:spacing w:line="276" w:lineRule="auto"/>
        <w:rPr>
          <w:rFonts w:asciiTheme="minorHAnsi" w:hAnsiTheme="minorHAnsi" w:cstheme="minorHAnsi"/>
          <w:szCs w:val="18"/>
        </w:rPr>
      </w:pPr>
      <w:hyperlink r:id="rId10" w:history="1">
        <w:r w:rsidR="004C2592" w:rsidRPr="00227F4B">
          <w:rPr>
            <w:rFonts w:asciiTheme="minorHAnsi" w:hAnsiTheme="minorHAnsi" w:cstheme="minorHAnsi"/>
            <w:color w:val="000000"/>
            <w:szCs w:val="18"/>
            <w:lang w:val="de-CH" w:eastAsia="de-CH"/>
          </w:rPr>
          <w:t>www.alpha-innotec.ch</w:t>
        </w:r>
      </w:hyperlink>
      <w:r w:rsidR="004C2592" w:rsidRPr="00227F4B">
        <w:rPr>
          <w:rFonts w:asciiTheme="minorHAnsi" w:hAnsiTheme="minorHAnsi" w:cstheme="minorHAnsi"/>
          <w:color w:val="000000"/>
          <w:szCs w:val="18"/>
          <w:lang w:val="de-CH" w:eastAsia="de-CH"/>
        </w:rPr>
        <w:t xml:space="preserve"> ·</w:t>
      </w:r>
      <w:r w:rsidR="005D146C" w:rsidRPr="00227F4B">
        <w:rPr>
          <w:rFonts w:asciiTheme="minorHAnsi" w:hAnsiTheme="minorHAnsi" w:cstheme="minorHAnsi"/>
          <w:color w:val="000000"/>
          <w:szCs w:val="18"/>
          <w:lang w:val="de-CH" w:eastAsia="de-CH"/>
        </w:rPr>
        <w:t xml:space="preserve"> </w:t>
      </w:r>
      <w:hyperlink r:id="rId11" w:history="1">
        <w:r w:rsidR="004C2592" w:rsidRPr="00227F4B">
          <w:rPr>
            <w:rFonts w:asciiTheme="minorHAnsi" w:hAnsiTheme="minorHAnsi" w:cstheme="minorHAnsi"/>
            <w:color w:val="000000"/>
            <w:szCs w:val="18"/>
            <w:lang w:val="de-CH" w:eastAsia="de-CH"/>
          </w:rPr>
          <w:t>info@alpha-innotec.ch</w:t>
        </w:r>
      </w:hyperlink>
    </w:p>
    <w:p w14:paraId="111D4647" w14:textId="77777777" w:rsidR="00C622A6" w:rsidRPr="00227F4B" w:rsidRDefault="00C622A6" w:rsidP="004D6F3D">
      <w:pPr>
        <w:spacing w:line="276" w:lineRule="auto"/>
        <w:rPr>
          <w:rFonts w:asciiTheme="minorHAnsi" w:hAnsiTheme="minorHAnsi" w:cstheme="minorHAnsi"/>
          <w:color w:val="000000"/>
          <w:szCs w:val="18"/>
          <w:lang w:eastAsia="de-CH"/>
        </w:rPr>
      </w:pPr>
    </w:p>
    <w:p w14:paraId="111D4648" w14:textId="77777777" w:rsidR="002C26A2" w:rsidRPr="00036119" w:rsidRDefault="002C26A2" w:rsidP="004D6F3D">
      <w:pPr>
        <w:spacing w:line="276" w:lineRule="auto"/>
        <w:rPr>
          <w:rFonts w:asciiTheme="minorHAnsi" w:hAnsiTheme="minorHAnsi" w:cstheme="minorHAnsi"/>
          <w:color w:val="000000"/>
          <w:sz w:val="22"/>
          <w:szCs w:val="18"/>
          <w:lang w:eastAsia="de-CH"/>
        </w:rPr>
      </w:pPr>
      <w:r w:rsidRPr="00227F4B">
        <w:rPr>
          <w:rFonts w:asciiTheme="minorHAnsi" w:hAnsiTheme="minorHAnsi" w:cstheme="minorHAnsi"/>
          <w:color w:val="000000"/>
          <w:szCs w:val="18"/>
          <w:lang w:eastAsia="de-CH"/>
        </w:rPr>
        <w:t>Fotos / Legenden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01"/>
        <w:gridCol w:w="4124"/>
        <w:gridCol w:w="2702"/>
      </w:tblGrid>
      <w:tr w:rsidR="003F2C87" w:rsidRPr="004D6F3D" w14:paraId="111D464C" w14:textId="77777777" w:rsidTr="002C26A2">
        <w:tc>
          <w:tcPr>
            <w:tcW w:w="3209" w:type="dxa"/>
          </w:tcPr>
          <w:p w14:paraId="111D4649" w14:textId="03273126" w:rsidR="002C26A2" w:rsidRPr="004D6F3D" w:rsidRDefault="003F2C87" w:rsidP="004D6F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de-CH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18"/>
                <w:szCs w:val="18"/>
                <w:lang w:eastAsia="de-CH"/>
              </w:rPr>
              <w:drawing>
                <wp:inline distT="0" distB="0" distL="0" distR="0" wp14:anchorId="119543E4" wp14:editId="684F589F">
                  <wp:extent cx="1276597" cy="1913756"/>
                  <wp:effectExtent l="0" t="0" r="0" b="0"/>
                  <wp:docPr id="3" name="Grafik 3" descr="Ein Bild, das drinnen, Wand, Boden, Katz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drinnen, Wand, Boden, Katze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48" cy="191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111D464A" w14:textId="65284BB4" w:rsidR="002C26A2" w:rsidRPr="004D6F3D" w:rsidRDefault="003F2C87" w:rsidP="004D6F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de-CH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18"/>
                <w:szCs w:val="18"/>
                <w:lang w:eastAsia="de-CH"/>
              </w:rPr>
              <w:drawing>
                <wp:inline distT="0" distB="0" distL="0" distR="0" wp14:anchorId="55ED1D8B" wp14:editId="0CDA9742">
                  <wp:extent cx="2481943" cy="1861522"/>
                  <wp:effectExtent l="0" t="0" r="0" b="5715"/>
                  <wp:docPr id="4" name="Grafik 4" descr="Ein Bild, das drinnen, Stahl, mehre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drinnen, Stahl, mehrere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321" cy="187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111D464B" w14:textId="3D7A27CF" w:rsidR="002C26A2" w:rsidRPr="004D6F3D" w:rsidRDefault="003F2C87" w:rsidP="004D6F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de-CH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18"/>
                <w:szCs w:val="18"/>
                <w:lang w:eastAsia="de-CH"/>
              </w:rPr>
              <w:drawing>
                <wp:inline distT="0" distB="0" distL="0" distR="0" wp14:anchorId="1256082B" wp14:editId="7AA86010">
                  <wp:extent cx="1123317" cy="1913255"/>
                  <wp:effectExtent l="0" t="0" r="0" b="0"/>
                  <wp:docPr id="6" name="Grafik 6" descr="Ein Bild, das drinnen, Küchen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drinnen, Küchengerät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97" cy="191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C87" w:rsidRPr="004D6F3D" w14:paraId="111D4650" w14:textId="77777777" w:rsidTr="002C26A2">
        <w:tc>
          <w:tcPr>
            <w:tcW w:w="3209" w:type="dxa"/>
          </w:tcPr>
          <w:p w14:paraId="111D464D" w14:textId="581F4CF6" w:rsidR="002C26A2" w:rsidRPr="004D6F3D" w:rsidRDefault="00746657" w:rsidP="0042735E">
            <w:pPr>
              <w:spacing w:line="276" w:lineRule="auto"/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</w:pPr>
            <w:r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  <w:t xml:space="preserve">alterra </w:t>
            </w:r>
            <w:r w:rsidR="00802E91"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  <w:t>NP-BWV</w:t>
            </w:r>
            <w:r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  <w:t xml:space="preserve"> – kompakt und leistungsstark</w:t>
            </w:r>
          </w:p>
        </w:tc>
        <w:tc>
          <w:tcPr>
            <w:tcW w:w="3209" w:type="dxa"/>
          </w:tcPr>
          <w:p w14:paraId="111D464E" w14:textId="77777777" w:rsidR="002C26A2" w:rsidRPr="004D6F3D" w:rsidRDefault="0065285C" w:rsidP="004D6F3D">
            <w:pPr>
              <w:spacing w:line="276" w:lineRule="auto"/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</w:pPr>
            <w:r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  <w:t>Aus</w:t>
            </w:r>
            <w:r w:rsidR="00746657"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  <w:t>baufähig – bis neun Geräte sind kaskadierbar</w:t>
            </w:r>
          </w:p>
        </w:tc>
        <w:tc>
          <w:tcPr>
            <w:tcW w:w="3209" w:type="dxa"/>
          </w:tcPr>
          <w:p w14:paraId="111D464F" w14:textId="0CFDC85A" w:rsidR="002C26A2" w:rsidRPr="004D6F3D" w:rsidRDefault="00802E91" w:rsidP="009A0489">
            <w:pPr>
              <w:spacing w:line="276" w:lineRule="auto"/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</w:pPr>
            <w:r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  <w:t>Höchste Flexibilität</w:t>
            </w:r>
            <w:r w:rsidR="00746657"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  <w:t xml:space="preserve"> – die Kombination von Inverter- und On/Off-Modul</w:t>
            </w:r>
          </w:p>
        </w:tc>
      </w:tr>
    </w:tbl>
    <w:p w14:paraId="111D4651" w14:textId="77777777" w:rsidR="002C26A2" w:rsidRPr="004D6F3D" w:rsidRDefault="002C26A2" w:rsidP="00227F4B">
      <w:pPr>
        <w:spacing w:line="276" w:lineRule="auto"/>
        <w:rPr>
          <w:rFonts w:asciiTheme="minorHAnsi" w:hAnsiTheme="minorHAnsi" w:cstheme="minorHAnsi"/>
          <w:color w:val="000000"/>
          <w:sz w:val="18"/>
          <w:szCs w:val="18"/>
          <w:lang w:eastAsia="de-CH"/>
        </w:rPr>
      </w:pPr>
    </w:p>
    <w:sectPr w:rsidR="002C26A2" w:rsidRPr="004D6F3D" w:rsidSect="00824D31">
      <w:headerReference w:type="default" r:id="rId15"/>
      <w:footerReference w:type="default" r:id="rId16"/>
      <w:pgSz w:w="11906" w:h="16838" w:code="9"/>
      <w:pgMar w:top="2552" w:right="851" w:bottom="851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663E1" w14:textId="77777777" w:rsidR="00C622A6" w:rsidRDefault="00C622A6" w:rsidP="00595C4A">
      <w:r>
        <w:separator/>
      </w:r>
    </w:p>
  </w:endnote>
  <w:endnote w:type="continuationSeparator" w:id="0">
    <w:p w14:paraId="2F7ECF03" w14:textId="77777777" w:rsidR="00C622A6" w:rsidRDefault="00C622A6" w:rsidP="00595C4A">
      <w:r>
        <w:continuationSeparator/>
      </w:r>
    </w:p>
  </w:endnote>
  <w:endnote w:type="continuationNotice" w:id="1">
    <w:p w14:paraId="02186D82" w14:textId="77777777" w:rsidR="00103EBD" w:rsidRDefault="00103E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465E" w14:textId="77777777" w:rsidR="00E112D9" w:rsidRDefault="005A433F" w:rsidP="00085F68">
    <w:pPr>
      <w:pStyle w:val="Fuzeile"/>
      <w:tabs>
        <w:tab w:val="left" w:pos="1134"/>
        <w:tab w:val="left" w:pos="5103"/>
        <w:tab w:val="left" w:pos="6379"/>
      </w:tabs>
    </w:pPr>
    <w:r w:rsidRPr="005A433F">
      <w:rPr>
        <w:noProof/>
        <w:lang w:val="de-CH" w:eastAsia="de-CH"/>
      </w:rPr>
      <w:drawing>
        <wp:anchor distT="0" distB="0" distL="114300" distR="114300" simplePos="0" relativeHeight="251658241" behindDoc="1" locked="0" layoutInCell="1" allowOverlap="1" wp14:anchorId="111D4661" wp14:editId="111D4662">
          <wp:simplePos x="0" y="0"/>
          <wp:positionH relativeFrom="column">
            <wp:posOffset>13970</wp:posOffset>
          </wp:positionH>
          <wp:positionV relativeFrom="paragraph">
            <wp:posOffset>-60325</wp:posOffset>
          </wp:positionV>
          <wp:extent cx="5838825" cy="228600"/>
          <wp:effectExtent l="19050" t="0" r="9525" b="0"/>
          <wp:wrapTight wrapText="bothSides">
            <wp:wrapPolygon edited="0">
              <wp:start x="-70" y="0"/>
              <wp:lineTo x="-70" y="19800"/>
              <wp:lineTo x="21635" y="19800"/>
              <wp:lineTo x="21635" y="0"/>
              <wp:lineTo x="-70" y="0"/>
            </wp:wrapPolygon>
          </wp:wrapTight>
          <wp:docPr id="15" name="Bild 1" descr="Briefpapier_fus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fuss.jpg"/>
                  <pic:cNvPicPr/>
                </pic:nvPicPr>
                <pic:blipFill>
                  <a:blip r:embed="rId1"/>
                  <a:srcRect r="4954"/>
                  <a:stretch>
                    <a:fillRect/>
                  </a:stretch>
                </pic:blipFill>
                <pic:spPr>
                  <a:xfrm>
                    <a:off x="0" y="0"/>
                    <a:ext cx="58388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2C5A8" w14:textId="77777777" w:rsidR="00C622A6" w:rsidRDefault="00C622A6" w:rsidP="00595C4A">
      <w:r>
        <w:separator/>
      </w:r>
    </w:p>
  </w:footnote>
  <w:footnote w:type="continuationSeparator" w:id="0">
    <w:p w14:paraId="0F651ABC" w14:textId="77777777" w:rsidR="00C622A6" w:rsidRDefault="00C622A6" w:rsidP="00595C4A">
      <w:r>
        <w:continuationSeparator/>
      </w:r>
    </w:p>
  </w:footnote>
  <w:footnote w:type="continuationNotice" w:id="1">
    <w:p w14:paraId="0EE72590" w14:textId="77777777" w:rsidR="00103EBD" w:rsidRDefault="00103E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465C" w14:textId="77777777" w:rsidR="00E112D9" w:rsidRDefault="00E112D9" w:rsidP="00A17ADE">
    <w:pPr>
      <w:pStyle w:val="Kopfzeile"/>
      <w:tabs>
        <w:tab w:val="left" w:pos="1134"/>
        <w:tab w:val="left" w:pos="5316"/>
        <w:tab w:val="left" w:pos="7655"/>
      </w:tabs>
    </w:pPr>
  </w:p>
  <w:p w14:paraId="111D465D" w14:textId="77777777" w:rsidR="00E112D9" w:rsidRDefault="00E112D9" w:rsidP="00A17ADE">
    <w:pPr>
      <w:pStyle w:val="Kopfzeile"/>
      <w:tabs>
        <w:tab w:val="clear" w:pos="9072"/>
        <w:tab w:val="left" w:pos="1134"/>
        <w:tab w:val="left" w:pos="4962"/>
        <w:tab w:val="left" w:pos="5316"/>
        <w:tab w:val="left" w:pos="6521"/>
        <w:tab w:val="left" w:pos="8080"/>
      </w:tabs>
    </w:pPr>
    <w:r w:rsidRPr="009F0D8A">
      <w:rPr>
        <w:noProof/>
        <w:lang w:val="de-CH" w:eastAsia="de-CH"/>
      </w:rPr>
      <w:drawing>
        <wp:anchor distT="0" distB="0" distL="114300" distR="114300" simplePos="0" relativeHeight="251658240" behindDoc="1" locked="0" layoutInCell="1" allowOverlap="1" wp14:anchorId="111D465F" wp14:editId="111D4660">
          <wp:simplePos x="0" y="0"/>
          <wp:positionH relativeFrom="column">
            <wp:posOffset>23495</wp:posOffset>
          </wp:positionH>
          <wp:positionV relativeFrom="paragraph">
            <wp:posOffset>467679</wp:posOffset>
          </wp:positionV>
          <wp:extent cx="5973057" cy="732927"/>
          <wp:effectExtent l="0" t="0" r="0" b="0"/>
          <wp:wrapNone/>
          <wp:docPr id="14" name="Bild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kopf_mit Zusat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3057" cy="732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2A6"/>
    <w:rsid w:val="000012D7"/>
    <w:rsid w:val="000024C5"/>
    <w:rsid w:val="0000341C"/>
    <w:rsid w:val="00027E32"/>
    <w:rsid w:val="00036119"/>
    <w:rsid w:val="00040029"/>
    <w:rsid w:val="00046D03"/>
    <w:rsid w:val="00046D59"/>
    <w:rsid w:val="00067ACF"/>
    <w:rsid w:val="00077C0C"/>
    <w:rsid w:val="00082129"/>
    <w:rsid w:val="00085F68"/>
    <w:rsid w:val="000C01AA"/>
    <w:rsid w:val="000C1735"/>
    <w:rsid w:val="000D5428"/>
    <w:rsid w:val="000D6109"/>
    <w:rsid w:val="000E3DB6"/>
    <w:rsid w:val="000E5369"/>
    <w:rsid w:val="000F1AB2"/>
    <w:rsid w:val="00103EBD"/>
    <w:rsid w:val="00107D3D"/>
    <w:rsid w:val="00110966"/>
    <w:rsid w:val="00111D66"/>
    <w:rsid w:val="00112AC1"/>
    <w:rsid w:val="00133354"/>
    <w:rsid w:val="001338A4"/>
    <w:rsid w:val="00136359"/>
    <w:rsid w:val="001366F4"/>
    <w:rsid w:val="00142118"/>
    <w:rsid w:val="00157CD7"/>
    <w:rsid w:val="001652AE"/>
    <w:rsid w:val="00165778"/>
    <w:rsid w:val="00172F89"/>
    <w:rsid w:val="0017779E"/>
    <w:rsid w:val="00185E78"/>
    <w:rsid w:val="001B1657"/>
    <w:rsid w:val="001E4421"/>
    <w:rsid w:val="001E4787"/>
    <w:rsid w:val="001F1A19"/>
    <w:rsid w:val="001F7C95"/>
    <w:rsid w:val="00224355"/>
    <w:rsid w:val="00227F4B"/>
    <w:rsid w:val="00240E2C"/>
    <w:rsid w:val="0025007A"/>
    <w:rsid w:val="002600EF"/>
    <w:rsid w:val="0026434D"/>
    <w:rsid w:val="002931E7"/>
    <w:rsid w:val="002A3259"/>
    <w:rsid w:val="002B241B"/>
    <w:rsid w:val="002C26A2"/>
    <w:rsid w:val="002C6C92"/>
    <w:rsid w:val="002D1044"/>
    <w:rsid w:val="002E3F65"/>
    <w:rsid w:val="002E6A7A"/>
    <w:rsid w:val="002F045D"/>
    <w:rsid w:val="002F4655"/>
    <w:rsid w:val="002F49CD"/>
    <w:rsid w:val="00301451"/>
    <w:rsid w:val="003037AC"/>
    <w:rsid w:val="00311CAE"/>
    <w:rsid w:val="00320179"/>
    <w:rsid w:val="00333F71"/>
    <w:rsid w:val="00337F83"/>
    <w:rsid w:val="003445C2"/>
    <w:rsid w:val="00354F1A"/>
    <w:rsid w:val="00355DCA"/>
    <w:rsid w:val="003663B9"/>
    <w:rsid w:val="00380186"/>
    <w:rsid w:val="003968FE"/>
    <w:rsid w:val="003B6CC9"/>
    <w:rsid w:val="003C5BD5"/>
    <w:rsid w:val="003D0B74"/>
    <w:rsid w:val="003E5B60"/>
    <w:rsid w:val="003E7465"/>
    <w:rsid w:val="003F2C87"/>
    <w:rsid w:val="00401EAC"/>
    <w:rsid w:val="0041340A"/>
    <w:rsid w:val="0042735E"/>
    <w:rsid w:val="004314BF"/>
    <w:rsid w:val="00431C78"/>
    <w:rsid w:val="004355D6"/>
    <w:rsid w:val="00437861"/>
    <w:rsid w:val="00441E94"/>
    <w:rsid w:val="00451E56"/>
    <w:rsid w:val="00454049"/>
    <w:rsid w:val="00460A14"/>
    <w:rsid w:val="004647AD"/>
    <w:rsid w:val="00476ADF"/>
    <w:rsid w:val="00482109"/>
    <w:rsid w:val="00485206"/>
    <w:rsid w:val="00493631"/>
    <w:rsid w:val="0049566A"/>
    <w:rsid w:val="004A3FB5"/>
    <w:rsid w:val="004B183E"/>
    <w:rsid w:val="004C2592"/>
    <w:rsid w:val="004D36BA"/>
    <w:rsid w:val="004D49A5"/>
    <w:rsid w:val="004D6F3D"/>
    <w:rsid w:val="004D7162"/>
    <w:rsid w:val="0050241C"/>
    <w:rsid w:val="005030D4"/>
    <w:rsid w:val="005235F1"/>
    <w:rsid w:val="00532129"/>
    <w:rsid w:val="00543BD7"/>
    <w:rsid w:val="00552B79"/>
    <w:rsid w:val="00552D44"/>
    <w:rsid w:val="00560E95"/>
    <w:rsid w:val="00582568"/>
    <w:rsid w:val="00583C40"/>
    <w:rsid w:val="005923E3"/>
    <w:rsid w:val="00595C4A"/>
    <w:rsid w:val="00596F7C"/>
    <w:rsid w:val="005A433F"/>
    <w:rsid w:val="005B4636"/>
    <w:rsid w:val="005C4F71"/>
    <w:rsid w:val="005D146C"/>
    <w:rsid w:val="005E29B1"/>
    <w:rsid w:val="005E6C42"/>
    <w:rsid w:val="005F4325"/>
    <w:rsid w:val="005F6B6B"/>
    <w:rsid w:val="00603714"/>
    <w:rsid w:val="0063622F"/>
    <w:rsid w:val="00636FD4"/>
    <w:rsid w:val="0065285C"/>
    <w:rsid w:val="00657D87"/>
    <w:rsid w:val="00660F8B"/>
    <w:rsid w:val="006617DE"/>
    <w:rsid w:val="006810C7"/>
    <w:rsid w:val="006838FE"/>
    <w:rsid w:val="00684483"/>
    <w:rsid w:val="006A2752"/>
    <w:rsid w:val="006B1DDA"/>
    <w:rsid w:val="006B2C21"/>
    <w:rsid w:val="006C5D8B"/>
    <w:rsid w:val="006D0416"/>
    <w:rsid w:val="006D6AB4"/>
    <w:rsid w:val="006E6211"/>
    <w:rsid w:val="00701C00"/>
    <w:rsid w:val="007076E3"/>
    <w:rsid w:val="00713709"/>
    <w:rsid w:val="00724A3B"/>
    <w:rsid w:val="00731D20"/>
    <w:rsid w:val="007348EB"/>
    <w:rsid w:val="00746657"/>
    <w:rsid w:val="00773D69"/>
    <w:rsid w:val="007809CB"/>
    <w:rsid w:val="007922A3"/>
    <w:rsid w:val="00796B50"/>
    <w:rsid w:val="00797C0B"/>
    <w:rsid w:val="007B0DAD"/>
    <w:rsid w:val="007C0346"/>
    <w:rsid w:val="007C1400"/>
    <w:rsid w:val="007C7CC0"/>
    <w:rsid w:val="007D6BCC"/>
    <w:rsid w:val="007E3FDA"/>
    <w:rsid w:val="007E6F5C"/>
    <w:rsid w:val="007F3DC7"/>
    <w:rsid w:val="007F5FCE"/>
    <w:rsid w:val="00802E91"/>
    <w:rsid w:val="00803204"/>
    <w:rsid w:val="008045CA"/>
    <w:rsid w:val="0081698C"/>
    <w:rsid w:val="00821622"/>
    <w:rsid w:val="00824D31"/>
    <w:rsid w:val="00846692"/>
    <w:rsid w:val="00861964"/>
    <w:rsid w:val="00864247"/>
    <w:rsid w:val="00873392"/>
    <w:rsid w:val="008943F5"/>
    <w:rsid w:val="008B2BE8"/>
    <w:rsid w:val="008B3249"/>
    <w:rsid w:val="008B6179"/>
    <w:rsid w:val="008B7136"/>
    <w:rsid w:val="008C2216"/>
    <w:rsid w:val="008C4D25"/>
    <w:rsid w:val="008C5774"/>
    <w:rsid w:val="008C5F1F"/>
    <w:rsid w:val="008D4D81"/>
    <w:rsid w:val="008E22C6"/>
    <w:rsid w:val="008E38A5"/>
    <w:rsid w:val="008F44AD"/>
    <w:rsid w:val="008F72B1"/>
    <w:rsid w:val="00922B19"/>
    <w:rsid w:val="00937907"/>
    <w:rsid w:val="009439B1"/>
    <w:rsid w:val="00947062"/>
    <w:rsid w:val="0095716C"/>
    <w:rsid w:val="00966E62"/>
    <w:rsid w:val="009A0489"/>
    <w:rsid w:val="009A7C47"/>
    <w:rsid w:val="009B2F6F"/>
    <w:rsid w:val="009B514C"/>
    <w:rsid w:val="009C4C23"/>
    <w:rsid w:val="009C7CBF"/>
    <w:rsid w:val="009D1438"/>
    <w:rsid w:val="009E6C39"/>
    <w:rsid w:val="009E70C3"/>
    <w:rsid w:val="009F0D8A"/>
    <w:rsid w:val="009F3D2D"/>
    <w:rsid w:val="009F4C7F"/>
    <w:rsid w:val="00A048CF"/>
    <w:rsid w:val="00A134E5"/>
    <w:rsid w:val="00A17A11"/>
    <w:rsid w:val="00A17ADE"/>
    <w:rsid w:val="00A25B63"/>
    <w:rsid w:val="00A26072"/>
    <w:rsid w:val="00A30C73"/>
    <w:rsid w:val="00A33D4B"/>
    <w:rsid w:val="00A4010B"/>
    <w:rsid w:val="00A50CD1"/>
    <w:rsid w:val="00A627B8"/>
    <w:rsid w:val="00A73ECF"/>
    <w:rsid w:val="00AD7286"/>
    <w:rsid w:val="00AE2D4F"/>
    <w:rsid w:val="00AF0C1E"/>
    <w:rsid w:val="00B25A15"/>
    <w:rsid w:val="00B44013"/>
    <w:rsid w:val="00B917C5"/>
    <w:rsid w:val="00BA4D88"/>
    <w:rsid w:val="00BB38DD"/>
    <w:rsid w:val="00BB58AF"/>
    <w:rsid w:val="00BC0B85"/>
    <w:rsid w:val="00BD3155"/>
    <w:rsid w:val="00BE4A5E"/>
    <w:rsid w:val="00BE6147"/>
    <w:rsid w:val="00BE6633"/>
    <w:rsid w:val="00BE6705"/>
    <w:rsid w:val="00BF1D99"/>
    <w:rsid w:val="00BF2286"/>
    <w:rsid w:val="00BF26B6"/>
    <w:rsid w:val="00C00568"/>
    <w:rsid w:val="00C029D7"/>
    <w:rsid w:val="00C042B5"/>
    <w:rsid w:val="00C069D9"/>
    <w:rsid w:val="00C07F99"/>
    <w:rsid w:val="00C256BE"/>
    <w:rsid w:val="00C4130B"/>
    <w:rsid w:val="00C41648"/>
    <w:rsid w:val="00C520BD"/>
    <w:rsid w:val="00C622A6"/>
    <w:rsid w:val="00C76297"/>
    <w:rsid w:val="00C77857"/>
    <w:rsid w:val="00C96DB1"/>
    <w:rsid w:val="00CA3751"/>
    <w:rsid w:val="00CA3FF8"/>
    <w:rsid w:val="00CB2E00"/>
    <w:rsid w:val="00CC00A1"/>
    <w:rsid w:val="00CD5E66"/>
    <w:rsid w:val="00CF6DA3"/>
    <w:rsid w:val="00D00BB0"/>
    <w:rsid w:val="00D27943"/>
    <w:rsid w:val="00D33068"/>
    <w:rsid w:val="00D42824"/>
    <w:rsid w:val="00D462B1"/>
    <w:rsid w:val="00D46F33"/>
    <w:rsid w:val="00D65033"/>
    <w:rsid w:val="00D7062A"/>
    <w:rsid w:val="00D73D92"/>
    <w:rsid w:val="00DA2A11"/>
    <w:rsid w:val="00DA7C83"/>
    <w:rsid w:val="00DB6F1B"/>
    <w:rsid w:val="00DC271B"/>
    <w:rsid w:val="00DC3432"/>
    <w:rsid w:val="00DC7CEA"/>
    <w:rsid w:val="00DE0923"/>
    <w:rsid w:val="00E07AF1"/>
    <w:rsid w:val="00E112BD"/>
    <w:rsid w:val="00E112D9"/>
    <w:rsid w:val="00E15D0B"/>
    <w:rsid w:val="00E1643B"/>
    <w:rsid w:val="00E21A4F"/>
    <w:rsid w:val="00E40446"/>
    <w:rsid w:val="00E40DFA"/>
    <w:rsid w:val="00E41973"/>
    <w:rsid w:val="00E511B6"/>
    <w:rsid w:val="00E52489"/>
    <w:rsid w:val="00E60890"/>
    <w:rsid w:val="00E67284"/>
    <w:rsid w:val="00E71595"/>
    <w:rsid w:val="00E73ADF"/>
    <w:rsid w:val="00E80E93"/>
    <w:rsid w:val="00E828AC"/>
    <w:rsid w:val="00E874E9"/>
    <w:rsid w:val="00E93853"/>
    <w:rsid w:val="00E966EF"/>
    <w:rsid w:val="00EA3297"/>
    <w:rsid w:val="00EA7089"/>
    <w:rsid w:val="00EB098A"/>
    <w:rsid w:val="00EE4086"/>
    <w:rsid w:val="00EE68C1"/>
    <w:rsid w:val="00EF04EE"/>
    <w:rsid w:val="00F0019B"/>
    <w:rsid w:val="00F21659"/>
    <w:rsid w:val="00F55868"/>
    <w:rsid w:val="00F57A4B"/>
    <w:rsid w:val="00F62475"/>
    <w:rsid w:val="00F631E9"/>
    <w:rsid w:val="00F7400A"/>
    <w:rsid w:val="00FA72EB"/>
    <w:rsid w:val="00FA79EA"/>
    <w:rsid w:val="00FD1AE5"/>
    <w:rsid w:val="00FE29B2"/>
    <w:rsid w:val="00FE6A9C"/>
    <w:rsid w:val="00FF1B86"/>
    <w:rsid w:val="00FF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4:docId w14:val="111D4636"/>
  <w15:docId w15:val="{9BD85E89-3D28-412A-9F7A-6EE8D9A8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Arial"/>
    <w:qFormat/>
    <w:rsid w:val="00C622A6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5C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5C4A"/>
  </w:style>
  <w:style w:type="paragraph" w:styleId="Fuzeile">
    <w:name w:val="footer"/>
    <w:basedOn w:val="Standard"/>
    <w:link w:val="FuzeileZchn"/>
    <w:uiPriority w:val="99"/>
    <w:unhideWhenUsed/>
    <w:rsid w:val="00595C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5C4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5C4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5C4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55DCA"/>
    <w:rPr>
      <w:color w:val="0000FF"/>
      <w:u w:val="single"/>
    </w:rPr>
  </w:style>
  <w:style w:type="paragraph" w:customStyle="1" w:styleId="Closingsalutation">
    <w:name w:val="Closing salutation"/>
    <w:basedOn w:val="Standard"/>
    <w:rsid w:val="00C76297"/>
    <w:pPr>
      <w:spacing w:line="260" w:lineRule="atLeast"/>
    </w:pPr>
    <w:rPr>
      <w:rFonts w:ascii="Arial" w:eastAsia="Times" w:hAnsi="Arial"/>
      <w:lang w:eastAsia="de-CH"/>
    </w:rPr>
  </w:style>
  <w:style w:type="table" w:styleId="Tabellenraster">
    <w:name w:val="Table Grid"/>
    <w:basedOn w:val="NormaleTabelle"/>
    <w:uiPriority w:val="59"/>
    <w:rsid w:val="00C762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rper">
    <w:name w:val="Body Text"/>
    <w:basedOn w:val="Standard"/>
    <w:link w:val="TextkrperZchn"/>
    <w:semiHidden/>
    <w:rsid w:val="0017779E"/>
    <w:pPr>
      <w:tabs>
        <w:tab w:val="left" w:pos="5103"/>
      </w:tabs>
    </w:pPr>
    <w:rPr>
      <w:rFonts w:ascii="Arial" w:hAnsi="Arial" w:cs="Arial"/>
      <w:sz w:val="24"/>
    </w:rPr>
  </w:style>
  <w:style w:type="character" w:customStyle="1" w:styleId="TextkrperZchn">
    <w:name w:val="Textkörper Zchn"/>
    <w:basedOn w:val="Absatz-Standardschriftart"/>
    <w:link w:val="Textkrper"/>
    <w:semiHidden/>
    <w:rsid w:val="0017779E"/>
    <w:rPr>
      <w:rFonts w:ascii="Arial" w:eastAsia="Times New Roman" w:hAnsi="Arial" w:cs="Arial"/>
      <w:sz w:val="24"/>
      <w:lang w:val="de-DE"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D6BC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D6BCC"/>
    <w:rPr>
      <w:rFonts w:ascii="Tahoma" w:hAnsi="Tahoma" w:cs="Tahoma"/>
      <w:sz w:val="16"/>
      <w:szCs w:val="16"/>
      <w:lang w:val="de-CH" w:eastAsia="en-US"/>
    </w:rPr>
  </w:style>
  <w:style w:type="character" w:styleId="Platzhaltertext">
    <w:name w:val="Placeholder Text"/>
    <w:basedOn w:val="Absatz-Standardschriftart"/>
    <w:uiPriority w:val="99"/>
    <w:semiHidden/>
    <w:rsid w:val="00046D59"/>
    <w:rPr>
      <w:color w:val="808080"/>
    </w:rPr>
  </w:style>
  <w:style w:type="character" w:styleId="Fett">
    <w:name w:val="Strong"/>
    <w:basedOn w:val="Absatz-Standardschriftart"/>
    <w:uiPriority w:val="22"/>
    <w:qFormat/>
    <w:rsid w:val="00A134E5"/>
    <w:rPr>
      <w:b/>
      <w:bCs/>
    </w:rPr>
  </w:style>
  <w:style w:type="paragraph" w:styleId="KeinLeerraum">
    <w:name w:val="No Spacing"/>
    <w:uiPriority w:val="1"/>
    <w:qFormat/>
    <w:rsid w:val="00E828AC"/>
    <w:rPr>
      <w:sz w:val="22"/>
      <w:szCs w:val="22"/>
      <w:lang w:val="de-CH" w:eastAsia="en-US"/>
    </w:rPr>
  </w:style>
  <w:style w:type="paragraph" w:styleId="Listenabsatz">
    <w:name w:val="List Paragraph"/>
    <w:basedOn w:val="Standard"/>
    <w:uiPriority w:val="34"/>
    <w:qFormat/>
    <w:rsid w:val="00FA79EA"/>
    <w:pPr>
      <w:ind w:left="720"/>
      <w:contextualSpacing/>
    </w:pPr>
  </w:style>
  <w:style w:type="paragraph" w:customStyle="1" w:styleId="Default">
    <w:name w:val="Default"/>
    <w:rsid w:val="00C622A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alpha-innotec.ch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alpha-innotec.ch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100%20ait%20Allgemein\140%20Marketing\99_Office-Vorlagen\05_Masken\Maske%20alpha-innotec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524D80BD5CDA49A3F7AFD267BDC961" ma:contentTypeVersion="16" ma:contentTypeDescription="Skapa ett nytt dokument." ma:contentTypeScope="" ma:versionID="74d1fa4c93d14edc9296b69b1dc2428f">
  <xsd:schema xmlns:xsd="http://www.w3.org/2001/XMLSchema" xmlns:xs="http://www.w3.org/2001/XMLSchema" xmlns:p="http://schemas.microsoft.com/office/2006/metadata/properties" xmlns:ns2="1e3bafc2-222c-4604-8bba-d9e5cb347daa" xmlns:ns3="04d191fc-679f-488a-b5c8-eb2322dc4ca1" targetNamespace="http://schemas.microsoft.com/office/2006/metadata/properties" ma:root="true" ma:fieldsID="e360ab9dee1530dc594d98845c610693" ns2:_="" ns3:_="">
    <xsd:import namespace="1e3bafc2-222c-4604-8bba-d9e5cb347daa"/>
    <xsd:import namespace="04d191fc-679f-488a-b5c8-eb2322dc4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afc2-222c-4604-8bba-d9e5cb347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73c57393-e5c5-4ba2-b0aa-468338a3bd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191fc-679f-488a-b5c8-eb2322dc4c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7b02e4-ddbf-4732-9960-3a6ac85bfd15}" ma:internalName="TaxCatchAll" ma:showField="CatchAllData" ma:web="04d191fc-679f-488a-b5c8-eb2322dc4c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3bafc2-222c-4604-8bba-d9e5cb347daa">
      <Terms xmlns="http://schemas.microsoft.com/office/infopath/2007/PartnerControls"/>
    </lcf76f155ced4ddcb4097134ff3c332f>
    <TaxCatchAll xmlns="04d191fc-679f-488a-b5c8-eb2322dc4ca1" xsi:nil="true"/>
  </documentManagement>
</p:properties>
</file>

<file path=customXml/itemProps1.xml><?xml version="1.0" encoding="utf-8"?>
<ds:datastoreItem xmlns:ds="http://schemas.openxmlformats.org/officeDocument/2006/customXml" ds:itemID="{CCBB6A4B-A9F7-40E9-9AB7-6BC06ACAC2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315FA3-B915-4D3E-A61A-2CB9426D4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61C5BE-6410-4A09-B7C6-7E05E3EB3D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3bafc2-222c-4604-8bba-d9e5cb347daa"/>
    <ds:schemaRef ds:uri="04d191fc-679f-488a-b5c8-eb2322dc4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6C689C-DC2B-4496-B613-904F9B39D015}">
  <ds:schemaRefs>
    <ds:schemaRef ds:uri="http://schemas.microsoft.com/office/2006/metadata/properties"/>
    <ds:schemaRef ds:uri="http://schemas.microsoft.com/office/infopath/2007/PartnerControls"/>
    <ds:schemaRef ds:uri="1e3bafc2-222c-4604-8bba-d9e5cb347daa"/>
    <ds:schemaRef ds:uri="04d191fc-679f-488a-b5c8-eb2322dc4c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Maske alpha-innotec.dotx</Template>
  <TotalTime>0</TotalTime>
  <Pages>1</Pages>
  <Words>269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Calmotherm AG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alois.koller</dc:creator>
  <cp:lastModifiedBy>Alois Koller</cp:lastModifiedBy>
  <cp:revision>2</cp:revision>
  <cp:lastPrinted>2019-07-31T09:34:00Z</cp:lastPrinted>
  <dcterms:created xsi:type="dcterms:W3CDTF">2022-07-20T09:43:00Z</dcterms:created>
  <dcterms:modified xsi:type="dcterms:W3CDTF">2022-07-20T09:43:00Z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0x01010030524D80BD5CDA49A3F7AFD267BDC961</vt:lpwstr>
  </property>
  <property fmtid="{D5CDD505-2E9C-101B-9397-08002B2CF9AE}" pid="3" name="MediaServiceImageTags">
    <vt:lpwstr/>
  </property>
</Properties>
</file>